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4269CD">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EndPr/>
      <w:sdtContent>
        <w:sdt>
          <w:sdtPr>
            <w:rPr>
              <w:sz w:val="48"/>
              <w:szCs w:val="48"/>
            </w:rPr>
            <w:alias w:val="Title"/>
            <w:tag w:val=""/>
            <w:id w:val="264590338"/>
            <w:placeholder>
              <w:docPart w:val="8634FD60DA66450785F0D83FAF0514FA"/>
            </w:placeholder>
            <w:dataBinding w:prefixMappings="xmlns:ns0='http://purl.org/dc/elements/1.1/' xmlns:ns1='http://schemas.openxmlformats.org/package/2006/metadata/core-properties' " w:xpath="/ns1:coreProperties[1]/ns0:title[1]" w:storeItemID="{6C3C8BC8-F283-45AE-878A-BAB7291924A1}"/>
            <w:text/>
          </w:sdtPr>
          <w:sdtEndPr/>
          <w:sdtContent>
            <w:p w14:paraId="02402857" w14:textId="6CA94256" w:rsidR="00644F9F" w:rsidRPr="00190B67" w:rsidRDefault="006606EC" w:rsidP="00644F9F">
              <w:pPr>
                <w:pStyle w:val="Title"/>
                <w:rPr>
                  <w:color w:val="011947"/>
                </w:rPr>
              </w:pPr>
              <w:r w:rsidRPr="006606EC">
                <w:rPr>
                  <w:sz w:val="48"/>
                  <w:szCs w:val="48"/>
                </w:rPr>
                <w:t>Centre Assistant</w:t>
              </w:r>
            </w:p>
          </w:sdtContent>
        </w:sdt>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0E4B55D6" w:rsidR="006F6682" w:rsidRPr="0057614B" w:rsidRDefault="00284B0F"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March 2022</w:t>
            </w:r>
          </w:p>
        </w:tc>
      </w:tr>
      <w:tr w:rsidR="007D64D9"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7D64D9" w:rsidRPr="006F6682" w:rsidRDefault="007D64D9" w:rsidP="007D64D9">
            <w:pPr>
              <w:rPr>
                <w:sz w:val="24"/>
                <w:szCs w:val="24"/>
              </w:rPr>
            </w:pPr>
            <w:r w:rsidRPr="006F6682">
              <w:rPr>
                <w:sz w:val="24"/>
                <w:szCs w:val="24"/>
              </w:rPr>
              <w:t>Number</w:t>
            </w:r>
          </w:p>
        </w:tc>
        <w:tc>
          <w:tcPr>
            <w:tcW w:w="6458" w:type="dxa"/>
            <w:gridSpan w:val="2"/>
            <w:vAlign w:val="top"/>
          </w:tcPr>
          <w:p w14:paraId="40C273E1" w14:textId="54CFA4E5" w:rsidR="007D64D9" w:rsidRPr="00B103A8" w:rsidRDefault="006B6DE3" w:rsidP="007D64D9">
            <w:pPr>
              <w:cnfStyle w:val="000000100000" w:firstRow="0" w:lastRow="0" w:firstColumn="0" w:lastColumn="0" w:oddVBand="0" w:evenVBand="0" w:oddHBand="1" w:evenHBand="0" w:firstRowFirstColumn="0" w:firstRowLastColumn="0" w:lastRowFirstColumn="0" w:lastRowLastColumn="0"/>
            </w:pPr>
            <w:r w:rsidRPr="00D129F0">
              <w:rPr>
                <w:rFonts w:eastAsia="Times New Roman" w:cs="Arial"/>
                <w:bCs/>
                <w:sz w:val="24"/>
                <w:szCs w:val="24"/>
              </w:rPr>
              <w:t>Generic</w:t>
            </w:r>
          </w:p>
        </w:tc>
      </w:tr>
      <w:tr w:rsidR="007D64D9"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6C07E303" w14:textId="411F10A4" w:rsidR="007D64D9" w:rsidRPr="00B103A8" w:rsidRDefault="00352C71" w:rsidP="007D64D9">
            <w:pPr>
              <w:cnfStyle w:val="000000000000" w:firstRow="0" w:lastRow="0" w:firstColumn="0" w:lastColumn="0" w:oddVBand="0" w:evenVBand="0" w:oddHBand="0" w:evenHBand="0" w:firstRowFirstColumn="0" w:firstRowLastColumn="0" w:lastRowFirstColumn="0" w:lastRowLastColumn="0"/>
            </w:pPr>
            <w:r w:rsidRPr="00D129F0">
              <w:rPr>
                <w:rFonts w:eastAsia="Times New Roman" w:cs="Arial"/>
                <w:bCs/>
                <w:sz w:val="24"/>
                <w:szCs w:val="24"/>
              </w:rPr>
              <w:t xml:space="preserve">Children and </w:t>
            </w:r>
            <w:r w:rsidR="00B65150">
              <w:rPr>
                <w:rFonts w:eastAsia="Times New Roman" w:cs="Arial"/>
                <w:bCs/>
                <w:sz w:val="24"/>
                <w:szCs w:val="24"/>
              </w:rPr>
              <w:t>Y</w:t>
            </w:r>
            <w:r w:rsidRPr="00D129F0">
              <w:rPr>
                <w:rFonts w:eastAsia="Times New Roman" w:cs="Arial"/>
                <w:bCs/>
                <w:sz w:val="24"/>
                <w:szCs w:val="24"/>
              </w:rPr>
              <w:t>oung People</w:t>
            </w:r>
          </w:p>
        </w:tc>
      </w:tr>
      <w:tr w:rsidR="007D64D9"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40F61C2C" w14:textId="3870B262" w:rsidR="007D64D9" w:rsidRPr="00B103A8" w:rsidRDefault="000E5901" w:rsidP="007D64D9">
            <w:pPr>
              <w:cnfStyle w:val="000000100000" w:firstRow="0" w:lastRow="0" w:firstColumn="0" w:lastColumn="0" w:oddVBand="0" w:evenVBand="0" w:oddHBand="1" w:evenHBand="0" w:firstRowFirstColumn="0" w:firstRowLastColumn="0" w:lastRowFirstColumn="0" w:lastRowLastColumn="0"/>
            </w:pPr>
            <w:r w:rsidRPr="00D129F0">
              <w:rPr>
                <w:rFonts w:eastAsia="Times New Roman" w:cs="Arial"/>
                <w:bCs/>
                <w:sz w:val="24"/>
                <w:szCs w:val="24"/>
              </w:rPr>
              <w:t>Child and Family Learning Centres</w:t>
            </w:r>
          </w:p>
        </w:tc>
      </w:tr>
      <w:tr w:rsidR="007D64D9"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7D64D9" w:rsidRPr="006F6682" w:rsidRDefault="007D64D9" w:rsidP="007D64D9">
            <w:pPr>
              <w:rPr>
                <w:sz w:val="24"/>
                <w:szCs w:val="24"/>
              </w:rPr>
            </w:pPr>
            <w:r w:rsidRPr="006F6682">
              <w:rPr>
                <w:sz w:val="24"/>
                <w:szCs w:val="24"/>
              </w:rPr>
              <w:t>Section</w:t>
            </w:r>
          </w:p>
        </w:tc>
        <w:tc>
          <w:tcPr>
            <w:tcW w:w="6458" w:type="dxa"/>
            <w:gridSpan w:val="2"/>
            <w:vAlign w:val="top"/>
          </w:tcPr>
          <w:p w14:paraId="561EA7C6" w14:textId="532F450C" w:rsidR="007D64D9" w:rsidRPr="00B103A8" w:rsidRDefault="00E7234F" w:rsidP="007D64D9">
            <w:pPr>
              <w:cnfStyle w:val="000000000000" w:firstRow="0" w:lastRow="0" w:firstColumn="0" w:lastColumn="0" w:oddVBand="0" w:evenVBand="0" w:oddHBand="0" w:evenHBand="0" w:firstRowFirstColumn="0" w:firstRowLastColumn="0" w:lastRowFirstColumn="0" w:lastRowLastColumn="0"/>
            </w:pPr>
            <w:r w:rsidRPr="00D129F0">
              <w:rPr>
                <w:rFonts w:eastAsia="Times New Roman" w:cs="Arial"/>
                <w:bCs/>
                <w:sz w:val="24"/>
                <w:szCs w:val="24"/>
              </w:rPr>
              <w:t>Specified Child and Family Learning Centre</w:t>
            </w:r>
          </w:p>
        </w:tc>
      </w:tr>
      <w:tr w:rsidR="007D64D9"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0AF51446" w14:textId="7C63BE75" w:rsidR="007D64D9" w:rsidRPr="00B103A8" w:rsidRDefault="00A4233C" w:rsidP="007D64D9">
            <w:pPr>
              <w:cnfStyle w:val="000000100000" w:firstRow="0" w:lastRow="0" w:firstColumn="0" w:lastColumn="0" w:oddVBand="0" w:evenVBand="0" w:oddHBand="1" w:evenHBand="0" w:firstRowFirstColumn="0" w:firstRowLastColumn="0" w:lastRowFirstColumn="0" w:lastRowLastColumn="0"/>
            </w:pPr>
            <w:r w:rsidRPr="00D129F0">
              <w:rPr>
                <w:rFonts w:eastAsia="Times New Roman" w:cs="Arial"/>
                <w:bCs/>
                <w:sz w:val="24"/>
                <w:szCs w:val="24"/>
              </w:rPr>
              <w:t>N/A</w:t>
            </w:r>
          </w:p>
        </w:tc>
      </w:tr>
      <w:tr w:rsidR="00232460"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232460" w:rsidRPr="006F6682" w:rsidRDefault="00232460" w:rsidP="00232460">
            <w:pPr>
              <w:rPr>
                <w:sz w:val="24"/>
                <w:szCs w:val="24"/>
              </w:rPr>
            </w:pPr>
            <w:r w:rsidRPr="006F6682">
              <w:rPr>
                <w:sz w:val="24"/>
                <w:szCs w:val="24"/>
              </w:rPr>
              <w:t>Supervisor</w:t>
            </w:r>
          </w:p>
        </w:tc>
        <w:tc>
          <w:tcPr>
            <w:tcW w:w="6458" w:type="dxa"/>
            <w:gridSpan w:val="2"/>
            <w:vAlign w:val="top"/>
          </w:tcPr>
          <w:p w14:paraId="2F473510" w14:textId="512F0853" w:rsidR="00232460" w:rsidRPr="00B103A8" w:rsidRDefault="00F0634D" w:rsidP="00232460">
            <w:pPr>
              <w:cnfStyle w:val="000000000000" w:firstRow="0" w:lastRow="0" w:firstColumn="0" w:lastColumn="0" w:oddVBand="0" w:evenVBand="0" w:oddHBand="0" w:evenHBand="0" w:firstRowFirstColumn="0" w:firstRowLastColumn="0" w:lastRowFirstColumn="0" w:lastRowLastColumn="0"/>
            </w:pPr>
            <w:r w:rsidRPr="00D129F0">
              <w:rPr>
                <w:rFonts w:eastAsia="Times New Roman" w:cs="Arial"/>
                <w:bCs/>
                <w:sz w:val="24"/>
                <w:szCs w:val="24"/>
              </w:rPr>
              <w:t>Centre Leader</w:t>
            </w:r>
          </w:p>
        </w:tc>
      </w:tr>
      <w:tr w:rsidR="005F3B0F"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5F3B0F" w:rsidRPr="006F6682" w:rsidRDefault="005F3B0F" w:rsidP="005F3B0F">
            <w:pPr>
              <w:rPr>
                <w:sz w:val="24"/>
                <w:szCs w:val="24"/>
              </w:rPr>
            </w:pPr>
            <w:r w:rsidRPr="006F6682">
              <w:rPr>
                <w:sz w:val="24"/>
                <w:szCs w:val="24"/>
              </w:rPr>
              <w:t>Award/Agreement</w:t>
            </w:r>
          </w:p>
        </w:tc>
        <w:tc>
          <w:tcPr>
            <w:tcW w:w="6458" w:type="dxa"/>
            <w:gridSpan w:val="2"/>
            <w:vAlign w:val="top"/>
          </w:tcPr>
          <w:p w14:paraId="3E694C01" w14:textId="18C418F6" w:rsidR="005F3B0F" w:rsidRPr="00B103A8" w:rsidRDefault="005C5561" w:rsidP="005F3B0F">
            <w:pPr>
              <w:cnfStyle w:val="000000100000" w:firstRow="0" w:lastRow="0" w:firstColumn="0" w:lastColumn="0" w:oddVBand="0" w:evenVBand="0" w:oddHBand="1" w:evenHBand="0" w:firstRowFirstColumn="0" w:firstRowLastColumn="0" w:lastRowFirstColumn="0" w:lastRowLastColumn="0"/>
            </w:pPr>
            <w:r w:rsidRPr="00D129F0">
              <w:rPr>
                <w:rFonts w:eastAsia="Times New Roman" w:cs="Arial"/>
                <w:bCs/>
                <w:sz w:val="24"/>
                <w:szCs w:val="24"/>
              </w:rPr>
              <w:t>Tasmanian State Service Award</w:t>
            </w:r>
          </w:p>
        </w:tc>
      </w:tr>
      <w:tr w:rsidR="005F3B0F"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40BA5B5D" w14:textId="6ECC1FC6" w:rsidR="005F3B0F" w:rsidRPr="00B103A8" w:rsidRDefault="001712AD" w:rsidP="005F3B0F">
            <w:pPr>
              <w:cnfStyle w:val="000000000000" w:firstRow="0" w:lastRow="0" w:firstColumn="0" w:lastColumn="0" w:oddVBand="0" w:evenVBand="0" w:oddHBand="0" w:evenHBand="0" w:firstRowFirstColumn="0" w:firstRowLastColumn="0" w:lastRowFirstColumn="0" w:lastRowLastColumn="0"/>
            </w:pPr>
            <w:r w:rsidRPr="00D129F0">
              <w:rPr>
                <w:rFonts w:eastAsia="Times New Roman" w:cs="Arial"/>
                <w:bCs/>
                <w:sz w:val="24"/>
                <w:szCs w:val="24"/>
              </w:rPr>
              <w:t>General Stream Band 2</w:t>
            </w:r>
          </w:p>
        </w:tc>
      </w:tr>
      <w:tr w:rsidR="00232460"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7AD6A1BD" w14:textId="4ACF713A" w:rsidR="005F3B0F" w:rsidRPr="00B103A8" w:rsidRDefault="00C56640" w:rsidP="00232460">
            <w:pPr>
              <w:cnfStyle w:val="000000100000" w:firstRow="0" w:lastRow="0" w:firstColumn="0" w:lastColumn="0" w:oddVBand="0" w:evenVBand="0" w:oddHBand="1" w:evenHBand="0" w:firstRowFirstColumn="0" w:firstRowLastColumn="0" w:lastRowFirstColumn="0" w:lastRowLastColumn="0"/>
            </w:pPr>
            <w:r w:rsidRPr="00D129F0">
              <w:rPr>
                <w:bCs/>
                <w:sz w:val="24"/>
                <w:szCs w:val="24"/>
              </w:rPr>
              <w:t>Permanent or fixed term, full time, 73.5 hours per fortnight, 52 weeks per year including 4 weeks annual leave.</w:t>
            </w:r>
          </w:p>
        </w:tc>
      </w:tr>
      <w:tr w:rsidR="00232460"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032570CD" w14:textId="2D239A80" w:rsidR="00232460" w:rsidRPr="00B103A8" w:rsidRDefault="00C33002" w:rsidP="00232460">
            <w:pPr>
              <w:cnfStyle w:val="000000000000" w:firstRow="0" w:lastRow="0" w:firstColumn="0" w:lastColumn="0" w:oddVBand="0" w:evenVBand="0" w:oddHBand="0" w:evenHBand="0" w:firstRowFirstColumn="0" w:firstRowLastColumn="0" w:lastRowFirstColumn="0" w:lastRowLastColumn="0"/>
            </w:pPr>
            <w:r w:rsidRPr="00D129F0">
              <w:rPr>
                <w:rFonts w:eastAsia="Times New Roman"/>
                <w:sz w:val="24"/>
                <w:szCs w:val="24"/>
              </w:rPr>
              <w:t>As specified</w:t>
            </w:r>
          </w:p>
        </w:tc>
      </w:tr>
      <w:tr w:rsidR="007D64D9" w14:paraId="5C4E8C4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0328A29" w14:textId="7A535E78" w:rsidR="007D64D9" w:rsidRPr="006F6682" w:rsidRDefault="007D64D9" w:rsidP="007D64D9">
            <w:pPr>
              <w:rPr>
                <w:sz w:val="24"/>
                <w:szCs w:val="24"/>
              </w:rPr>
            </w:pPr>
            <w:r w:rsidRPr="006F6682">
              <w:rPr>
                <w:sz w:val="24"/>
                <w:szCs w:val="24"/>
              </w:rPr>
              <w:t>Check Type</w:t>
            </w:r>
          </w:p>
        </w:tc>
        <w:tc>
          <w:tcPr>
            <w:tcW w:w="6458" w:type="dxa"/>
            <w:gridSpan w:val="2"/>
            <w:vAlign w:val="top"/>
          </w:tcPr>
          <w:p w14:paraId="1DEB05E9" w14:textId="2DB3EEBA" w:rsidR="007D64D9" w:rsidRPr="00B103A8" w:rsidRDefault="00084534" w:rsidP="007D64D9">
            <w:pPr>
              <w:cnfStyle w:val="000000100000" w:firstRow="0" w:lastRow="0" w:firstColumn="0" w:lastColumn="0" w:oddVBand="0" w:evenVBand="0" w:oddHBand="1" w:evenHBand="0" w:firstRowFirstColumn="0" w:firstRowLastColumn="0" w:lastRowFirstColumn="0" w:lastRowLastColumn="0"/>
            </w:pPr>
            <w:r w:rsidRPr="00D129F0">
              <w:rPr>
                <w:rFonts w:eastAsia="Times New Roman"/>
                <w:sz w:val="24"/>
                <w:szCs w:val="24"/>
              </w:rPr>
              <w:t>N/A</w:t>
            </w:r>
          </w:p>
        </w:tc>
      </w:tr>
      <w:tr w:rsidR="005F3B0F" w14:paraId="78087E14"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C67F7A0" w14:textId="2990E227" w:rsidR="005F3B0F" w:rsidRPr="006F6682" w:rsidRDefault="005F3B0F" w:rsidP="005F3B0F">
            <w:pPr>
              <w:rPr>
                <w:sz w:val="24"/>
                <w:szCs w:val="24"/>
              </w:rPr>
            </w:pPr>
            <w:r w:rsidRPr="006F6682">
              <w:rPr>
                <w:sz w:val="24"/>
                <w:szCs w:val="24"/>
              </w:rPr>
              <w:t>Check Frequency</w:t>
            </w:r>
          </w:p>
        </w:tc>
        <w:tc>
          <w:tcPr>
            <w:tcW w:w="6458" w:type="dxa"/>
            <w:gridSpan w:val="2"/>
            <w:vAlign w:val="top"/>
          </w:tcPr>
          <w:p w14:paraId="4B9396AE" w14:textId="1CF426B5" w:rsidR="005F3B0F" w:rsidRPr="00B103A8" w:rsidRDefault="008B4D0C" w:rsidP="005F3B0F">
            <w:pPr>
              <w:cnfStyle w:val="000000000000" w:firstRow="0" w:lastRow="0" w:firstColumn="0" w:lastColumn="0" w:oddVBand="0" w:evenVBand="0" w:oddHBand="0" w:evenHBand="0" w:firstRowFirstColumn="0" w:firstRowLastColumn="0" w:lastRowFirstColumn="0" w:lastRowLastColumn="0"/>
            </w:pPr>
            <w:r w:rsidRPr="00D129F0">
              <w:rPr>
                <w:rFonts w:eastAsia="Times New Roman"/>
                <w:sz w:val="24"/>
                <w:szCs w:val="24"/>
              </w:rPr>
              <w:t>N/A</w:t>
            </w:r>
          </w:p>
        </w:tc>
      </w:tr>
    </w:tbl>
    <w:p w14:paraId="32ECC708" w14:textId="77777777" w:rsidR="00360CDB" w:rsidRPr="00190B67" w:rsidRDefault="00360CDB" w:rsidP="00360CDB">
      <w:pPr>
        <w:pStyle w:val="Heading2"/>
        <w:rPr>
          <w:color w:val="011947"/>
        </w:rPr>
      </w:pPr>
      <w:r w:rsidRPr="00190B67">
        <w:rPr>
          <w:color w:val="011947"/>
        </w:rPr>
        <w:t>Context</w:t>
      </w:r>
    </w:p>
    <w:p w14:paraId="75BA14AE" w14:textId="77777777" w:rsidR="000F4302" w:rsidRPr="00E93296" w:rsidRDefault="000F4302" w:rsidP="000F4302">
      <w:pPr>
        <w:jc w:val="both"/>
        <w:rPr>
          <w:rFonts w:eastAsia="Times New Roman"/>
          <w:sz w:val="24"/>
          <w:szCs w:val="24"/>
        </w:rPr>
      </w:pPr>
      <w:r w:rsidRPr="00E93296">
        <w:rPr>
          <w:rFonts w:eastAsia="Times New Roman"/>
          <w:sz w:val="24"/>
          <w:szCs w:val="24"/>
        </w:rPr>
        <w:t xml:space="preserve">Child and Family Learning Centres (CFLCs) are for children, and their families, from pregnancy to five years. The purpose of CFLCs is to improve the health and wellbeing, </w:t>
      </w:r>
      <w:proofErr w:type="gramStart"/>
      <w:r w:rsidRPr="00E93296">
        <w:rPr>
          <w:rFonts w:eastAsia="Times New Roman"/>
          <w:sz w:val="24"/>
          <w:szCs w:val="24"/>
        </w:rPr>
        <w:t>education</w:t>
      </w:r>
      <w:proofErr w:type="gramEnd"/>
      <w:r w:rsidRPr="00E93296">
        <w:rPr>
          <w:rFonts w:eastAsia="Times New Roman"/>
          <w:sz w:val="24"/>
          <w:szCs w:val="24"/>
        </w:rPr>
        <w:t xml:space="preserve"> and care of Tasmania’s very young children by supporting parents and enhancing accessibility of services in the local community.</w:t>
      </w:r>
    </w:p>
    <w:p w14:paraId="45FC4D4C" w14:textId="60A5CF8D" w:rsidR="00360CDB" w:rsidRPr="00190B67" w:rsidRDefault="005F3B0F" w:rsidP="00360CDB">
      <w:pPr>
        <w:pStyle w:val="Heading2"/>
        <w:rPr>
          <w:color w:val="011947"/>
        </w:rPr>
      </w:pPr>
      <w:r w:rsidRPr="00190B67">
        <w:rPr>
          <w:color w:val="011947"/>
        </w:rPr>
        <w:t>Primary Purpose</w:t>
      </w:r>
    </w:p>
    <w:p w14:paraId="3A30FE66" w14:textId="77777777" w:rsidR="00C64D85" w:rsidRPr="00E93296" w:rsidRDefault="00C64D85" w:rsidP="00CD7F50">
      <w:pPr>
        <w:jc w:val="both"/>
        <w:rPr>
          <w:rFonts w:eastAsia="Times New Roman" w:cs="Arial"/>
          <w:sz w:val="24"/>
          <w:szCs w:val="24"/>
        </w:rPr>
      </w:pPr>
      <w:r w:rsidRPr="00E93296">
        <w:rPr>
          <w:rFonts w:eastAsia="Times New Roman" w:cs="Arial"/>
          <w:sz w:val="24"/>
          <w:szCs w:val="24"/>
        </w:rPr>
        <w:t xml:space="preserve">Provide operation and administrative assistance to the Child and Family Learning Centre (CFLC) team to improve access, participation and engagement of children and their families with a range of integrated CFLC programs and services. </w:t>
      </w:r>
    </w:p>
    <w:p w14:paraId="3498A638" w14:textId="5D5D5185" w:rsidR="00360CDB" w:rsidRPr="00190B67" w:rsidRDefault="00360CDB" w:rsidP="00E93296">
      <w:pPr>
        <w:pStyle w:val="Heading2"/>
        <w:spacing w:before="840"/>
        <w:rPr>
          <w:color w:val="011947"/>
        </w:rPr>
      </w:pPr>
      <w:r w:rsidRPr="00190B67">
        <w:rPr>
          <w:color w:val="011947"/>
        </w:rPr>
        <w:lastRenderedPageBreak/>
        <w:t>Level of Responsibility/Direction and Supervision</w:t>
      </w:r>
    </w:p>
    <w:p w14:paraId="4F2AA3C1" w14:textId="77777777" w:rsidR="00AF4B5F" w:rsidRPr="00D129F0" w:rsidRDefault="00AF4B5F" w:rsidP="00AF4B5F">
      <w:pPr>
        <w:rPr>
          <w:rFonts w:eastAsia="Times New Roman"/>
          <w:sz w:val="24"/>
          <w:szCs w:val="20"/>
        </w:rPr>
      </w:pPr>
      <w:r w:rsidRPr="00D129F0">
        <w:rPr>
          <w:rFonts w:eastAsia="Times New Roman"/>
          <w:sz w:val="24"/>
          <w:szCs w:val="20"/>
        </w:rPr>
        <w:t xml:space="preserve">Responsible for liaising with families and service providers and the efficient completion of tasks, under the direction of the Centre Leader (or </w:t>
      </w:r>
      <w:proofErr w:type="gramStart"/>
      <w:r w:rsidRPr="00D129F0">
        <w:rPr>
          <w:rFonts w:eastAsia="Times New Roman"/>
          <w:sz w:val="24"/>
          <w:szCs w:val="20"/>
        </w:rPr>
        <w:t>other</w:t>
      </w:r>
      <w:proofErr w:type="gramEnd"/>
      <w:r w:rsidRPr="00D129F0">
        <w:rPr>
          <w:rFonts w:eastAsia="Times New Roman"/>
          <w:sz w:val="24"/>
          <w:szCs w:val="20"/>
        </w:rPr>
        <w:t xml:space="preserve"> person as designated). May assist staff in supporting the physical and emotional wellbeing of children and their families. General supervision of day-to-day work is provided, with closer direction and guidance for specific or new tasks.</w:t>
      </w:r>
    </w:p>
    <w:p w14:paraId="31D8F3F6" w14:textId="77777777" w:rsidR="00AF4B5F" w:rsidRPr="002942F8" w:rsidRDefault="00AF4B5F" w:rsidP="00AF4B5F">
      <w:pPr>
        <w:rPr>
          <w:sz w:val="24"/>
          <w:szCs w:val="24"/>
        </w:rPr>
      </w:pPr>
      <w:r w:rsidRPr="002942F8">
        <w:rPr>
          <w:sz w:val="24"/>
          <w:szCs w:val="24"/>
        </w:rPr>
        <w:t>The Department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p w14:paraId="4FC78E92" w14:textId="2348439D" w:rsidR="008E1563" w:rsidRPr="00190B67" w:rsidRDefault="00360CDB" w:rsidP="008E1563">
      <w:pPr>
        <w:pStyle w:val="Heading2"/>
        <w:rPr>
          <w:color w:val="011947"/>
        </w:rPr>
      </w:pPr>
      <w:r w:rsidRPr="00190B67">
        <w:rPr>
          <w:color w:val="011947"/>
        </w:rPr>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BFD2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484E8DC0" w14:textId="77777777" w:rsidR="009B7794" w:rsidRPr="00D129F0" w:rsidRDefault="009B7794" w:rsidP="009B7794">
      <w:pPr>
        <w:pStyle w:val="ListParagraph"/>
        <w:numPr>
          <w:ilvl w:val="0"/>
          <w:numId w:val="40"/>
        </w:numPr>
        <w:jc w:val="both"/>
        <w:rPr>
          <w:color w:val="323E4F" w:themeColor="text2" w:themeShade="BF"/>
          <w:sz w:val="24"/>
          <w:szCs w:val="24"/>
        </w:rPr>
      </w:pPr>
      <w:r w:rsidRPr="00D129F0">
        <w:rPr>
          <w:color w:val="323E4F" w:themeColor="text2" w:themeShade="BF"/>
          <w:sz w:val="24"/>
          <w:szCs w:val="24"/>
        </w:rPr>
        <w:t xml:space="preserve">Assist the CFLC team with a range of routine tasks to improve child and family engagement, </w:t>
      </w:r>
      <w:proofErr w:type="gramStart"/>
      <w:r w:rsidRPr="00D129F0">
        <w:rPr>
          <w:color w:val="323E4F" w:themeColor="text2" w:themeShade="BF"/>
          <w:sz w:val="24"/>
          <w:szCs w:val="24"/>
        </w:rPr>
        <w:t>participation</w:t>
      </w:r>
      <w:proofErr w:type="gramEnd"/>
      <w:r w:rsidRPr="00D129F0">
        <w:rPr>
          <w:color w:val="323E4F" w:themeColor="text2" w:themeShade="BF"/>
          <w:sz w:val="24"/>
          <w:szCs w:val="24"/>
        </w:rPr>
        <w:t xml:space="preserve"> and access to CFLCs and support services. These may include, but are not limited to:</w:t>
      </w:r>
    </w:p>
    <w:p w14:paraId="08A0E82E" w14:textId="77777777" w:rsidR="009B7794" w:rsidRPr="00D129F0" w:rsidRDefault="009B7794" w:rsidP="009B7794">
      <w:pPr>
        <w:pStyle w:val="ListParagraph"/>
        <w:numPr>
          <w:ilvl w:val="1"/>
          <w:numId w:val="46"/>
        </w:numPr>
        <w:jc w:val="both"/>
        <w:rPr>
          <w:color w:val="323E4F" w:themeColor="text2" w:themeShade="BF"/>
          <w:sz w:val="24"/>
          <w:szCs w:val="24"/>
        </w:rPr>
      </w:pPr>
      <w:r w:rsidRPr="00D129F0">
        <w:rPr>
          <w:color w:val="323E4F" w:themeColor="text2" w:themeShade="BF"/>
          <w:sz w:val="24"/>
          <w:szCs w:val="24"/>
        </w:rPr>
        <w:t xml:space="preserve">liaising with families and service providers to support the delivery of high-quality integrated </w:t>
      </w:r>
      <w:proofErr w:type="gramStart"/>
      <w:r w:rsidRPr="00D129F0">
        <w:rPr>
          <w:color w:val="323E4F" w:themeColor="text2" w:themeShade="BF"/>
          <w:sz w:val="24"/>
          <w:szCs w:val="24"/>
        </w:rPr>
        <w:t>services</w:t>
      </w:r>
      <w:proofErr w:type="gramEnd"/>
      <w:r w:rsidRPr="00D129F0">
        <w:rPr>
          <w:color w:val="323E4F" w:themeColor="text2" w:themeShade="BF"/>
          <w:sz w:val="24"/>
          <w:szCs w:val="24"/>
        </w:rPr>
        <w:t xml:space="preserve"> </w:t>
      </w:r>
    </w:p>
    <w:p w14:paraId="1FF7CFA1" w14:textId="77777777" w:rsidR="009B7794" w:rsidRPr="00D129F0" w:rsidRDefault="009B7794" w:rsidP="009B7794">
      <w:pPr>
        <w:pStyle w:val="ListParagraph"/>
        <w:numPr>
          <w:ilvl w:val="1"/>
          <w:numId w:val="46"/>
        </w:numPr>
        <w:jc w:val="both"/>
        <w:rPr>
          <w:color w:val="323E4F" w:themeColor="text2" w:themeShade="BF"/>
          <w:sz w:val="24"/>
          <w:szCs w:val="24"/>
        </w:rPr>
      </w:pPr>
      <w:r w:rsidRPr="00D129F0">
        <w:rPr>
          <w:color w:val="323E4F" w:themeColor="text2" w:themeShade="BF"/>
          <w:sz w:val="24"/>
          <w:szCs w:val="24"/>
        </w:rPr>
        <w:t xml:space="preserve">scheduling activities and setting up safe, </w:t>
      </w:r>
      <w:proofErr w:type="gramStart"/>
      <w:r w:rsidRPr="00D129F0">
        <w:rPr>
          <w:color w:val="323E4F" w:themeColor="text2" w:themeShade="BF"/>
          <w:sz w:val="24"/>
          <w:szCs w:val="24"/>
        </w:rPr>
        <w:t>welcoming</w:t>
      </w:r>
      <w:proofErr w:type="gramEnd"/>
      <w:r w:rsidRPr="00D129F0">
        <w:rPr>
          <w:color w:val="323E4F" w:themeColor="text2" w:themeShade="BF"/>
          <w:sz w:val="24"/>
          <w:szCs w:val="24"/>
        </w:rPr>
        <w:t xml:space="preserve"> and accessible play spaces and learning environments</w:t>
      </w:r>
    </w:p>
    <w:p w14:paraId="00E51FB2" w14:textId="77777777" w:rsidR="009B7794" w:rsidRPr="00D129F0" w:rsidRDefault="009B7794" w:rsidP="009B7794">
      <w:pPr>
        <w:pStyle w:val="ListParagraph"/>
        <w:numPr>
          <w:ilvl w:val="1"/>
          <w:numId w:val="46"/>
        </w:numPr>
        <w:jc w:val="both"/>
        <w:rPr>
          <w:color w:val="323E4F" w:themeColor="text2" w:themeShade="BF"/>
          <w:sz w:val="24"/>
          <w:szCs w:val="24"/>
        </w:rPr>
      </w:pPr>
      <w:r w:rsidRPr="00D129F0">
        <w:rPr>
          <w:color w:val="323E4F" w:themeColor="text2" w:themeShade="BF"/>
          <w:sz w:val="24"/>
          <w:szCs w:val="24"/>
        </w:rPr>
        <w:t>providing core support for early learning and adult learning sessions, including child supervision</w:t>
      </w:r>
    </w:p>
    <w:p w14:paraId="70FD98B9" w14:textId="77777777" w:rsidR="009B7794" w:rsidRPr="00D129F0" w:rsidRDefault="009B7794" w:rsidP="009B7794">
      <w:pPr>
        <w:pStyle w:val="ListParagraph"/>
        <w:numPr>
          <w:ilvl w:val="1"/>
          <w:numId w:val="46"/>
        </w:numPr>
        <w:jc w:val="both"/>
        <w:rPr>
          <w:color w:val="323E4F" w:themeColor="text2" w:themeShade="BF"/>
          <w:sz w:val="24"/>
          <w:szCs w:val="24"/>
        </w:rPr>
      </w:pPr>
      <w:r w:rsidRPr="00D129F0">
        <w:rPr>
          <w:color w:val="323E4F" w:themeColor="text2" w:themeShade="BF"/>
          <w:sz w:val="24"/>
          <w:szCs w:val="24"/>
        </w:rPr>
        <w:t>assisting with transport (as required) to increase child and family participation in scheduled activities.</w:t>
      </w:r>
    </w:p>
    <w:p w14:paraId="46954897" w14:textId="77777777" w:rsidR="00F27831" w:rsidRPr="00D129F0" w:rsidRDefault="00F27831" w:rsidP="00F27831">
      <w:pPr>
        <w:pStyle w:val="ListParagraph"/>
        <w:numPr>
          <w:ilvl w:val="0"/>
          <w:numId w:val="40"/>
        </w:numPr>
        <w:jc w:val="both"/>
        <w:rPr>
          <w:color w:val="323E4F" w:themeColor="text2" w:themeShade="BF"/>
          <w:sz w:val="24"/>
          <w:szCs w:val="24"/>
        </w:rPr>
      </w:pPr>
      <w:r w:rsidRPr="00D129F0">
        <w:rPr>
          <w:color w:val="323E4F" w:themeColor="text2" w:themeShade="BF"/>
          <w:sz w:val="24"/>
          <w:szCs w:val="24"/>
        </w:rPr>
        <w:t>Build positive relationships to guide, assist and support children and families to access a range of integrated Early Years services.</w:t>
      </w:r>
    </w:p>
    <w:p w14:paraId="1D764D10" w14:textId="77777777" w:rsidR="00F11D16" w:rsidRPr="00D129F0" w:rsidRDefault="00F11D16" w:rsidP="00F11D16">
      <w:pPr>
        <w:pStyle w:val="ListParagraph"/>
        <w:numPr>
          <w:ilvl w:val="0"/>
          <w:numId w:val="40"/>
        </w:numPr>
        <w:jc w:val="both"/>
        <w:rPr>
          <w:color w:val="323E4F" w:themeColor="text2" w:themeShade="BF"/>
          <w:sz w:val="24"/>
          <w:szCs w:val="24"/>
        </w:rPr>
      </w:pPr>
      <w:r w:rsidRPr="00D129F0">
        <w:rPr>
          <w:color w:val="323E4F" w:themeColor="text2" w:themeShade="BF"/>
          <w:sz w:val="24"/>
          <w:szCs w:val="24"/>
        </w:rPr>
        <w:t xml:space="preserve">Provide administrative assistance to the team, including but not limited to word processing, basic data processing, laminating, </w:t>
      </w:r>
      <w:proofErr w:type="gramStart"/>
      <w:r w:rsidRPr="00D129F0">
        <w:rPr>
          <w:color w:val="323E4F" w:themeColor="text2" w:themeShade="BF"/>
          <w:sz w:val="24"/>
          <w:szCs w:val="24"/>
        </w:rPr>
        <w:t>photocopying</w:t>
      </w:r>
      <w:proofErr w:type="gramEnd"/>
      <w:r w:rsidRPr="00D129F0">
        <w:rPr>
          <w:color w:val="323E4F" w:themeColor="text2" w:themeShade="BF"/>
          <w:sz w:val="24"/>
          <w:szCs w:val="24"/>
        </w:rPr>
        <w:t xml:space="preserve"> and printing.</w:t>
      </w:r>
    </w:p>
    <w:p w14:paraId="1B3DB264" w14:textId="77777777" w:rsidR="00853655" w:rsidRPr="00D129F0" w:rsidRDefault="00853655" w:rsidP="00853655">
      <w:pPr>
        <w:pStyle w:val="ListParagraph"/>
        <w:numPr>
          <w:ilvl w:val="0"/>
          <w:numId w:val="40"/>
        </w:numPr>
        <w:jc w:val="both"/>
        <w:rPr>
          <w:color w:val="323E4F" w:themeColor="text2" w:themeShade="BF"/>
          <w:sz w:val="24"/>
          <w:szCs w:val="24"/>
        </w:rPr>
      </w:pPr>
      <w:r w:rsidRPr="00D129F0">
        <w:rPr>
          <w:color w:val="323E4F" w:themeColor="text2" w:themeShade="BF"/>
          <w:sz w:val="24"/>
          <w:szCs w:val="24"/>
        </w:rPr>
        <w:t xml:space="preserve">Prepare (as directed) teaching and learning </w:t>
      </w:r>
      <w:proofErr w:type="gramStart"/>
      <w:r w:rsidRPr="00D129F0">
        <w:rPr>
          <w:color w:val="323E4F" w:themeColor="text2" w:themeShade="BF"/>
          <w:sz w:val="24"/>
          <w:szCs w:val="24"/>
        </w:rPr>
        <w:t>materials, and</w:t>
      </w:r>
      <w:proofErr w:type="gramEnd"/>
      <w:r w:rsidRPr="00D129F0">
        <w:rPr>
          <w:color w:val="323E4F" w:themeColor="text2" w:themeShade="BF"/>
          <w:sz w:val="24"/>
          <w:szCs w:val="24"/>
        </w:rPr>
        <w:t xml:space="preserve"> support the delivery of individual and group educational programs.</w:t>
      </w:r>
    </w:p>
    <w:p w14:paraId="28A67098" w14:textId="77777777" w:rsidR="000A4F62" w:rsidRPr="00D129F0" w:rsidRDefault="000A4F62" w:rsidP="000A4F62">
      <w:pPr>
        <w:pStyle w:val="ListParagraph"/>
        <w:numPr>
          <w:ilvl w:val="0"/>
          <w:numId w:val="40"/>
        </w:numPr>
        <w:jc w:val="both"/>
        <w:rPr>
          <w:color w:val="323E4F" w:themeColor="text2" w:themeShade="BF"/>
          <w:sz w:val="24"/>
          <w:szCs w:val="24"/>
        </w:rPr>
      </w:pPr>
      <w:r w:rsidRPr="00D129F0">
        <w:rPr>
          <w:color w:val="323E4F" w:themeColor="text2" w:themeShade="BF"/>
          <w:sz w:val="24"/>
          <w:szCs w:val="24"/>
        </w:rPr>
        <w:t>Maintain high standards of hygiene in the handling, preparation, serving and storage of food.</w:t>
      </w:r>
    </w:p>
    <w:p w14:paraId="7E818381" w14:textId="77777777" w:rsidR="00031738" w:rsidRPr="00D129F0" w:rsidRDefault="00031738" w:rsidP="00031738">
      <w:pPr>
        <w:pStyle w:val="ListParagraph"/>
        <w:numPr>
          <w:ilvl w:val="0"/>
          <w:numId w:val="40"/>
        </w:numPr>
        <w:jc w:val="both"/>
        <w:rPr>
          <w:color w:val="323E4F" w:themeColor="text2" w:themeShade="BF"/>
          <w:sz w:val="24"/>
          <w:szCs w:val="24"/>
        </w:rPr>
      </w:pPr>
      <w:r w:rsidRPr="00D129F0">
        <w:rPr>
          <w:color w:val="323E4F" w:themeColor="text2" w:themeShade="BF"/>
          <w:sz w:val="24"/>
          <w:szCs w:val="24"/>
        </w:rPr>
        <w:t>Maintain stores and equipment and ensure appropriate standards of cleaning are adhered to for kitchen and play equipment.</w:t>
      </w:r>
    </w:p>
    <w:p w14:paraId="2A3CBABB" w14:textId="77777777" w:rsidR="00B86B64" w:rsidRPr="00DA255F" w:rsidRDefault="00B86B64" w:rsidP="00B86B64">
      <w:r w:rsidRPr="00B86B6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360CDB">
      <w:pPr>
        <w:pStyle w:val="Heading2"/>
        <w:rPr>
          <w:color w:val="011947"/>
        </w:rPr>
      </w:pPr>
      <w:r w:rsidRPr="00190B67">
        <w:rPr>
          <w:color w:val="011947"/>
        </w:rPr>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lastRenderedPageBreak/>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67B61718"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3805BA82" w14:textId="77777777" w:rsidR="00FC241A" w:rsidRPr="004B6411" w:rsidRDefault="00FC241A" w:rsidP="00FC241A">
      <w:pPr>
        <w:pStyle w:val="ListParagraph"/>
        <w:numPr>
          <w:ilvl w:val="0"/>
          <w:numId w:val="42"/>
        </w:numPr>
        <w:jc w:val="both"/>
        <w:rPr>
          <w:sz w:val="24"/>
          <w:szCs w:val="24"/>
        </w:rPr>
      </w:pPr>
      <w:r w:rsidRPr="004B6411">
        <w:rPr>
          <w:sz w:val="24"/>
          <w:szCs w:val="24"/>
        </w:rPr>
        <w:t>Proven effective communication and interpersonal skills with both adults and children.</w:t>
      </w:r>
    </w:p>
    <w:p w14:paraId="4ED0E771" w14:textId="77777777" w:rsidR="00FC241A" w:rsidRPr="004B6411" w:rsidRDefault="00FC241A" w:rsidP="00FC241A">
      <w:pPr>
        <w:pStyle w:val="ListParagraph"/>
        <w:numPr>
          <w:ilvl w:val="0"/>
          <w:numId w:val="42"/>
        </w:numPr>
        <w:jc w:val="both"/>
        <w:rPr>
          <w:sz w:val="24"/>
          <w:szCs w:val="24"/>
        </w:rPr>
      </w:pPr>
      <w:r w:rsidRPr="004B6411">
        <w:rPr>
          <w:sz w:val="24"/>
          <w:szCs w:val="24"/>
        </w:rPr>
        <w:t>Proven capacity to work as part of a team and be adaptable and flexible.</w:t>
      </w:r>
    </w:p>
    <w:p w14:paraId="3F4BA834" w14:textId="77777777" w:rsidR="00FC241A" w:rsidRPr="004B6411" w:rsidRDefault="00FC241A" w:rsidP="00FC241A">
      <w:pPr>
        <w:pStyle w:val="ListParagraph"/>
        <w:numPr>
          <w:ilvl w:val="0"/>
          <w:numId w:val="42"/>
        </w:numPr>
        <w:jc w:val="both"/>
        <w:rPr>
          <w:sz w:val="24"/>
          <w:szCs w:val="24"/>
        </w:rPr>
      </w:pPr>
      <w:r w:rsidRPr="004B6411">
        <w:rPr>
          <w:sz w:val="24"/>
          <w:szCs w:val="24"/>
        </w:rPr>
        <w:t xml:space="preserve">Proven administrative and organisational skills and a capacity to act independently within established guidelines, using initiative, </w:t>
      </w:r>
      <w:proofErr w:type="gramStart"/>
      <w:r w:rsidRPr="004B6411">
        <w:rPr>
          <w:sz w:val="24"/>
          <w:szCs w:val="24"/>
        </w:rPr>
        <w:t>discretion</w:t>
      </w:r>
      <w:proofErr w:type="gramEnd"/>
      <w:r w:rsidRPr="004B6411">
        <w:rPr>
          <w:sz w:val="24"/>
          <w:szCs w:val="24"/>
        </w:rPr>
        <w:t xml:space="preserve"> and sound judgement.</w:t>
      </w:r>
    </w:p>
    <w:p w14:paraId="548097AD" w14:textId="77777777" w:rsidR="00FC241A" w:rsidRPr="004B6411" w:rsidRDefault="00FC241A" w:rsidP="00FC241A">
      <w:pPr>
        <w:pStyle w:val="ListParagraph"/>
        <w:numPr>
          <w:ilvl w:val="0"/>
          <w:numId w:val="42"/>
        </w:numPr>
        <w:jc w:val="both"/>
        <w:rPr>
          <w:sz w:val="24"/>
          <w:szCs w:val="24"/>
        </w:rPr>
      </w:pPr>
      <w:r w:rsidRPr="004B6411">
        <w:rPr>
          <w:sz w:val="24"/>
          <w:szCs w:val="24"/>
        </w:rPr>
        <w:t xml:space="preserve">A good standard of numeracy and literacy, including digital literacy, with personal skills of accuracy, </w:t>
      </w:r>
      <w:proofErr w:type="gramStart"/>
      <w:r w:rsidRPr="004B6411">
        <w:rPr>
          <w:sz w:val="24"/>
          <w:szCs w:val="24"/>
        </w:rPr>
        <w:t>precision</w:t>
      </w:r>
      <w:proofErr w:type="gramEnd"/>
      <w:r w:rsidRPr="004B6411">
        <w:rPr>
          <w:sz w:val="24"/>
          <w:szCs w:val="24"/>
        </w:rPr>
        <w:t xml:space="preserve"> and creativity.</w:t>
      </w:r>
    </w:p>
    <w:p w14:paraId="644797F2" w14:textId="77777777" w:rsidR="00FC241A" w:rsidRPr="004B6411" w:rsidRDefault="00FC241A" w:rsidP="00FC241A">
      <w:pPr>
        <w:pStyle w:val="ListParagraph"/>
        <w:numPr>
          <w:ilvl w:val="0"/>
          <w:numId w:val="42"/>
        </w:numPr>
        <w:jc w:val="both"/>
        <w:rPr>
          <w:sz w:val="24"/>
          <w:szCs w:val="24"/>
        </w:rPr>
      </w:pPr>
      <w:r w:rsidRPr="004B6411">
        <w:rPr>
          <w:sz w:val="24"/>
          <w:szCs w:val="24"/>
        </w:rPr>
        <w:t>Knowledge, or the ability to acquire knowledge, of the Early Years Learning Framework.</w:t>
      </w:r>
    </w:p>
    <w:p w14:paraId="299CFF6C" w14:textId="77777777" w:rsidR="00FC241A" w:rsidRPr="004B6411" w:rsidRDefault="00FC241A" w:rsidP="00FC241A">
      <w:pPr>
        <w:pStyle w:val="ListParagraph"/>
        <w:numPr>
          <w:ilvl w:val="0"/>
          <w:numId w:val="42"/>
        </w:numPr>
        <w:jc w:val="both"/>
        <w:rPr>
          <w:sz w:val="24"/>
          <w:szCs w:val="24"/>
        </w:rPr>
      </w:pPr>
      <w:r w:rsidRPr="004B6411">
        <w:rPr>
          <w:sz w:val="24"/>
          <w:szCs w:val="24"/>
        </w:rPr>
        <w:t>An understanding of general health and safety requirements.</w:t>
      </w:r>
    </w:p>
    <w:p w14:paraId="115BCC76" w14:textId="3934D8F5" w:rsidR="00360CDB" w:rsidRPr="00190B67" w:rsidRDefault="00360CDB" w:rsidP="00360CDB">
      <w:pPr>
        <w:pStyle w:val="Heading2"/>
        <w:rPr>
          <w:color w:val="011947"/>
        </w:rPr>
      </w:pPr>
      <w:r w:rsidRPr="00190B67">
        <w:rPr>
          <w:color w:val="011947"/>
        </w:rPr>
        <w:t>Requirements</w:t>
      </w:r>
    </w:p>
    <w:p w14:paraId="00609D39" w14:textId="77777777" w:rsidR="00653BB7" w:rsidRPr="00370004" w:rsidRDefault="00653BB7" w:rsidP="006F6682">
      <w:pPr>
        <w:spacing w:after="360"/>
        <w:jc w:val="both"/>
        <w:rPr>
          <w:rFonts w:eastAsia="Times New Roman" w:cs="Arial"/>
          <w:bCs/>
          <w:sz w:val="24"/>
          <w:szCs w:val="24"/>
        </w:rPr>
      </w:pPr>
      <w:bookmarkStart w:id="1"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1"/>
          <w:p w14:paraId="0F7F1D3A" w14:textId="77777777" w:rsidR="00E432FB" w:rsidRDefault="004E5DAC" w:rsidP="00E432FB">
            <w:pPr>
              <w:rPr>
                <w:b/>
                <w:sz w:val="24"/>
                <w:szCs w:val="24"/>
              </w:rPr>
            </w:pPr>
            <w:r w:rsidRPr="00A65F3B">
              <w:rPr>
                <w:b/>
                <w:sz w:val="24"/>
                <w:szCs w:val="24"/>
              </w:rPr>
              <w:t>Essential</w:t>
            </w:r>
          </w:p>
          <w:p w14:paraId="46B9313A" w14:textId="77777777" w:rsidR="006373A0" w:rsidRDefault="006373A0" w:rsidP="006373A0">
            <w:pPr>
              <w:rPr>
                <w:b/>
                <w:sz w:val="24"/>
                <w:szCs w:val="24"/>
              </w:rPr>
            </w:pPr>
          </w:p>
          <w:p w14:paraId="6775FCED" w14:textId="69F4ABDB" w:rsidR="006373A0" w:rsidRPr="006373A0" w:rsidRDefault="006373A0" w:rsidP="006373A0">
            <w:pPr>
              <w:rPr>
                <w:sz w:val="24"/>
                <w:szCs w:val="24"/>
              </w:rPr>
            </w:pPr>
          </w:p>
        </w:tc>
        <w:tc>
          <w:tcPr>
            <w:tcW w:w="7820" w:type="dxa"/>
          </w:tcPr>
          <w:p w14:paraId="41665A52" w14:textId="77777777"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34750463" w14:textId="10E153DC" w:rsidR="00E432FB" w:rsidRPr="003448EE" w:rsidRDefault="004B06B8" w:rsidP="003448EE">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Borders>
              <w:top w:val="nil"/>
            </w:tcBorders>
          </w:tcPr>
          <w:p w14:paraId="0829FD4C" w14:textId="7CF17968" w:rsidR="0026062E" w:rsidRPr="0006642C" w:rsidRDefault="001A2794" w:rsidP="00653BB7">
            <w:pPr>
              <w:pStyle w:val="ListParagraph"/>
              <w:numPr>
                <w:ilvl w:val="0"/>
                <w:numId w:val="32"/>
              </w:numPr>
              <w:spacing w:line="259" w:lineRule="auto"/>
              <w:contextualSpacing/>
              <w:rPr>
                <w:rFonts w:eastAsia="Times New Roman"/>
              </w:rPr>
            </w:pPr>
            <w:r w:rsidRPr="004B6411">
              <w:rPr>
                <w:rFonts w:eastAsia="Times New Roman"/>
                <w:sz w:val="24"/>
                <w:szCs w:val="20"/>
              </w:rPr>
              <w:t xml:space="preserve">Tertiary qualifications and/or experience in </w:t>
            </w:r>
            <w:proofErr w:type="gramStart"/>
            <w:r w:rsidRPr="004B6411">
              <w:rPr>
                <w:rFonts w:eastAsia="Times New Roman"/>
                <w:sz w:val="24"/>
                <w:szCs w:val="20"/>
              </w:rPr>
              <w:t>child care</w:t>
            </w:r>
            <w:proofErr w:type="gramEnd"/>
            <w:r w:rsidRPr="004B6411">
              <w:rPr>
                <w:rFonts w:eastAsia="Times New Roman"/>
                <w:sz w:val="24"/>
                <w:szCs w:val="20"/>
              </w:rPr>
              <w:t>, community service, health and/or education support.</w:t>
            </w:r>
          </w:p>
        </w:tc>
      </w:tr>
    </w:tbl>
    <w:p w14:paraId="2955F3DE" w14:textId="2E57563A" w:rsidR="00360CDB" w:rsidRPr="00190B67" w:rsidRDefault="00360CDB" w:rsidP="00CA664C">
      <w:pPr>
        <w:pStyle w:val="Heading2"/>
        <w:jc w:val="both"/>
        <w:rPr>
          <w:color w:val="011947"/>
        </w:rPr>
      </w:pPr>
      <w:r w:rsidRPr="00190B67">
        <w:rPr>
          <w:color w:val="011947"/>
        </w:rPr>
        <w:lastRenderedPageBreak/>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 xml:space="preserve">We bring our values to life through our everyday behaviours and actions. We want to attract, </w:t>
      </w:r>
      <w:proofErr w:type="gramStart"/>
      <w:r>
        <w:rPr>
          <w:sz w:val="24"/>
          <w:szCs w:val="24"/>
        </w:rPr>
        <w:t>recruit</w:t>
      </w:r>
      <w:proofErr w:type="gramEnd"/>
      <w:r>
        <w:rPr>
          <w:sz w:val="24"/>
          <w:szCs w:val="24"/>
        </w:rPr>
        <w:t xml:space="preserve">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lastRenderedPageBreak/>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0FCCF013" w14:textId="62BE8CD7" w:rsidR="00FC6EE1" w:rsidRPr="00CA664C" w:rsidRDefault="001906FA" w:rsidP="001906FA">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2"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B5A5F2D" w14:textId="77777777" w:rsidR="004F05DC" w:rsidRPr="00D720EC" w:rsidRDefault="004F05DC" w:rsidP="004F05DC">
            <w:pPr>
              <w:rPr>
                <w:rFonts w:cs="Arial"/>
                <w:b/>
              </w:rPr>
            </w:pPr>
            <w:r w:rsidRPr="00D720EC">
              <w:rPr>
                <w:rFonts w:cs="Arial"/>
                <w:b/>
              </w:rPr>
              <w:t xml:space="preserve">HR Office use only: </w:t>
            </w:r>
          </w:p>
          <w:p w14:paraId="55024645" w14:textId="77777777" w:rsidR="004F05DC" w:rsidRDefault="004F05DC" w:rsidP="004F05DC">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534EA7E5" w14:textId="77777777" w:rsidR="004F05DC" w:rsidRPr="00D720EC" w:rsidRDefault="004F05DC" w:rsidP="004F05DC">
            <w:pPr>
              <w:tabs>
                <w:tab w:val="left" w:pos="180"/>
              </w:tabs>
              <w:rPr>
                <w:rFonts w:cs="Arial"/>
              </w:rPr>
            </w:pPr>
            <w:r w:rsidRPr="00D720EC">
              <w:rPr>
                <w:rFonts w:cs="Arial"/>
              </w:rPr>
              <w:t xml:space="preserve">Request: </w:t>
            </w:r>
          </w:p>
          <w:p w14:paraId="7E230FA4" w14:textId="0B8BEC70" w:rsidR="0037723F" w:rsidRPr="00D720EC" w:rsidRDefault="004F05DC" w:rsidP="004F05DC">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2"/>
    </w:tbl>
    <w:p w14:paraId="5870B67D" w14:textId="68E43A95" w:rsidR="0037723F" w:rsidRPr="00B1141A" w:rsidRDefault="0037723F" w:rsidP="0037723F">
      <w:pPr>
        <w:tabs>
          <w:tab w:val="left" w:pos="180"/>
        </w:tabs>
        <w:spacing w:before="0"/>
        <w:rPr>
          <w:rFonts w:cs="Arial"/>
          <w:sz w:val="20"/>
        </w:rPr>
      </w:pPr>
    </w:p>
    <w:sectPr w:rsidR="0037723F" w:rsidRPr="00B1141A" w:rsidSect="00190B67">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8101" w14:textId="77777777" w:rsidR="00985C8C" w:rsidRDefault="00985C8C" w:rsidP="00E93B9E">
      <w:pPr>
        <w:spacing w:after="0"/>
      </w:pPr>
      <w:r>
        <w:separator/>
      </w:r>
    </w:p>
  </w:endnote>
  <w:endnote w:type="continuationSeparator" w:id="0">
    <w:p w14:paraId="2D557271" w14:textId="77777777" w:rsidR="00985C8C" w:rsidRDefault="00985C8C"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423E" w14:textId="77777777" w:rsidR="00985C8C" w:rsidRDefault="00985C8C" w:rsidP="00E93B9E">
      <w:pPr>
        <w:spacing w:after="0"/>
      </w:pPr>
      <w:r>
        <w:separator/>
      </w:r>
    </w:p>
  </w:footnote>
  <w:footnote w:type="continuationSeparator" w:id="0">
    <w:p w14:paraId="225FB6EC" w14:textId="77777777" w:rsidR="00985C8C" w:rsidRDefault="00985C8C"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741773"/>
    <w:multiLevelType w:val="hybridMultilevel"/>
    <w:tmpl w:val="19F41BA0"/>
    <w:lvl w:ilvl="0" w:tplc="FFFFFFFF">
      <w:start w:val="1"/>
      <w:numFmt w:val="bullet"/>
      <w:lvlText w:val=""/>
      <w:lvlJc w:val="left"/>
      <w:pPr>
        <w:ind w:left="720" w:hanging="360"/>
      </w:pPr>
      <w:rPr>
        <w:rFonts w:ascii="Symbol" w:hAnsi="Symbol" w:hint="default"/>
        <w:color w:val="auto"/>
        <w:sz w:val="24"/>
        <w:szCs w:val="24"/>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7CB3EBF"/>
    <w:multiLevelType w:val="multilevel"/>
    <w:tmpl w:val="CA3C0B58"/>
    <w:numStyleLink w:val="Bullets"/>
  </w:abstractNum>
  <w:abstractNum w:abstractNumId="19"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05460C"/>
    <w:multiLevelType w:val="multilevel"/>
    <w:tmpl w:val="CA3C0B58"/>
    <w:numStyleLink w:val="Bullets"/>
  </w:abstractNum>
  <w:abstractNum w:abstractNumId="24"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8966D00"/>
    <w:multiLevelType w:val="multilevel"/>
    <w:tmpl w:val="9D52E4C8"/>
    <w:numStyleLink w:val="Headings"/>
  </w:abstractNum>
  <w:abstractNum w:abstractNumId="26"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2"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6"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3"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2"/>
  </w:num>
  <w:num w:numId="12" w16cid:durableId="695428067">
    <w:abstractNumId w:val="31"/>
  </w:num>
  <w:num w:numId="13" w16cid:durableId="1743428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8"/>
  </w:num>
  <w:num w:numId="16" w16cid:durableId="782194662">
    <w:abstractNumId w:val="23"/>
  </w:num>
  <w:num w:numId="17" w16cid:durableId="1736200038">
    <w:abstractNumId w:val="21"/>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1"/>
  </w:num>
  <w:num w:numId="22" w16cid:durableId="667290187">
    <w:abstractNumId w:val="25"/>
  </w:num>
  <w:num w:numId="23" w16cid:durableId="1440754403">
    <w:abstractNumId w:val="26"/>
  </w:num>
  <w:num w:numId="24" w16cid:durableId="11850247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4"/>
  </w:num>
  <w:num w:numId="26" w16cid:durableId="583146408">
    <w:abstractNumId w:val="27"/>
  </w:num>
  <w:num w:numId="27" w16cid:durableId="624771717">
    <w:abstractNumId w:val="19"/>
  </w:num>
  <w:num w:numId="28" w16cid:durableId="1393381672">
    <w:abstractNumId w:val="24"/>
  </w:num>
  <w:num w:numId="29" w16cid:durableId="1463189167">
    <w:abstractNumId w:val="32"/>
  </w:num>
  <w:num w:numId="30" w16cid:durableId="61105151">
    <w:abstractNumId w:val="28"/>
  </w:num>
  <w:num w:numId="31" w16cid:durableId="1648896647">
    <w:abstractNumId w:val="35"/>
  </w:num>
  <w:num w:numId="32" w16cid:durableId="133329015">
    <w:abstractNumId w:val="20"/>
  </w:num>
  <w:num w:numId="33" w16cid:durableId="22365621">
    <w:abstractNumId w:val="38"/>
  </w:num>
  <w:num w:numId="34" w16cid:durableId="1222055391">
    <w:abstractNumId w:val="39"/>
  </w:num>
  <w:num w:numId="35" w16cid:durableId="1836727596">
    <w:abstractNumId w:val="22"/>
  </w:num>
  <w:num w:numId="36" w16cid:durableId="319891238">
    <w:abstractNumId w:val="29"/>
  </w:num>
  <w:num w:numId="37" w16cid:durableId="1559319133">
    <w:abstractNumId w:val="37"/>
  </w:num>
  <w:num w:numId="38" w16cid:durableId="1009992410">
    <w:abstractNumId w:val="33"/>
  </w:num>
  <w:num w:numId="39" w16cid:durableId="1422800328">
    <w:abstractNumId w:val="40"/>
  </w:num>
  <w:num w:numId="40" w16cid:durableId="2147239570">
    <w:abstractNumId w:val="15"/>
  </w:num>
  <w:num w:numId="41" w16cid:durableId="1395589379">
    <w:abstractNumId w:val="16"/>
  </w:num>
  <w:num w:numId="42" w16cid:durableId="457382409">
    <w:abstractNumId w:val="13"/>
  </w:num>
  <w:num w:numId="43" w16cid:durableId="2059281428">
    <w:abstractNumId w:val="30"/>
  </w:num>
  <w:num w:numId="44" w16cid:durableId="1755395588">
    <w:abstractNumId w:val="43"/>
  </w:num>
  <w:num w:numId="45" w16cid:durableId="281304752">
    <w:abstractNumId w:val="36"/>
  </w:num>
  <w:num w:numId="46" w16cid:durableId="1171749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1738"/>
    <w:rsid w:val="0003297E"/>
    <w:rsid w:val="000520E4"/>
    <w:rsid w:val="000559B6"/>
    <w:rsid w:val="00057666"/>
    <w:rsid w:val="00064CEF"/>
    <w:rsid w:val="0006642C"/>
    <w:rsid w:val="0006794C"/>
    <w:rsid w:val="00082A0F"/>
    <w:rsid w:val="00084534"/>
    <w:rsid w:val="000953A7"/>
    <w:rsid w:val="000A0B42"/>
    <w:rsid w:val="000A4F62"/>
    <w:rsid w:val="000B2CD2"/>
    <w:rsid w:val="000C360B"/>
    <w:rsid w:val="000D4346"/>
    <w:rsid w:val="000E3179"/>
    <w:rsid w:val="000E3AF7"/>
    <w:rsid w:val="000E5901"/>
    <w:rsid w:val="000F10FB"/>
    <w:rsid w:val="000F4302"/>
    <w:rsid w:val="00102C39"/>
    <w:rsid w:val="001033DF"/>
    <w:rsid w:val="00116589"/>
    <w:rsid w:val="00121369"/>
    <w:rsid w:val="00131297"/>
    <w:rsid w:val="0013535D"/>
    <w:rsid w:val="001360D0"/>
    <w:rsid w:val="00140B20"/>
    <w:rsid w:val="00141559"/>
    <w:rsid w:val="00155415"/>
    <w:rsid w:val="00156E6B"/>
    <w:rsid w:val="001712AD"/>
    <w:rsid w:val="00176F7F"/>
    <w:rsid w:val="00180228"/>
    <w:rsid w:val="001870EB"/>
    <w:rsid w:val="001879E8"/>
    <w:rsid w:val="001906FA"/>
    <w:rsid w:val="00190B67"/>
    <w:rsid w:val="001A1165"/>
    <w:rsid w:val="001A2204"/>
    <w:rsid w:val="001A2794"/>
    <w:rsid w:val="001A4AC4"/>
    <w:rsid w:val="001A4EAE"/>
    <w:rsid w:val="001A6658"/>
    <w:rsid w:val="001B6658"/>
    <w:rsid w:val="001D2DD4"/>
    <w:rsid w:val="001D4CC6"/>
    <w:rsid w:val="00202E3E"/>
    <w:rsid w:val="00206DE5"/>
    <w:rsid w:val="0021036E"/>
    <w:rsid w:val="00224BDC"/>
    <w:rsid w:val="00232460"/>
    <w:rsid w:val="00232539"/>
    <w:rsid w:val="00243DF2"/>
    <w:rsid w:val="0026062E"/>
    <w:rsid w:val="00284B0F"/>
    <w:rsid w:val="0028795E"/>
    <w:rsid w:val="002900B1"/>
    <w:rsid w:val="00291D7A"/>
    <w:rsid w:val="002942F8"/>
    <w:rsid w:val="002A1F80"/>
    <w:rsid w:val="002B617E"/>
    <w:rsid w:val="002B6301"/>
    <w:rsid w:val="002B786E"/>
    <w:rsid w:val="002C3A0D"/>
    <w:rsid w:val="002D16CD"/>
    <w:rsid w:val="002D2CAE"/>
    <w:rsid w:val="002E1B02"/>
    <w:rsid w:val="002E4F03"/>
    <w:rsid w:val="002F35BB"/>
    <w:rsid w:val="002F49C3"/>
    <w:rsid w:val="002F6671"/>
    <w:rsid w:val="00307663"/>
    <w:rsid w:val="00307F78"/>
    <w:rsid w:val="00314E39"/>
    <w:rsid w:val="00323304"/>
    <w:rsid w:val="003271F5"/>
    <w:rsid w:val="0033592B"/>
    <w:rsid w:val="00340C2F"/>
    <w:rsid w:val="003448EE"/>
    <w:rsid w:val="00352C71"/>
    <w:rsid w:val="00360CDB"/>
    <w:rsid w:val="00365591"/>
    <w:rsid w:val="00370004"/>
    <w:rsid w:val="00370327"/>
    <w:rsid w:val="00371C60"/>
    <w:rsid w:val="0037723F"/>
    <w:rsid w:val="00381C1B"/>
    <w:rsid w:val="003A0A35"/>
    <w:rsid w:val="003A3F7E"/>
    <w:rsid w:val="003B009A"/>
    <w:rsid w:val="003C15EB"/>
    <w:rsid w:val="003C748E"/>
    <w:rsid w:val="003D37E6"/>
    <w:rsid w:val="003E0E3A"/>
    <w:rsid w:val="003E543A"/>
    <w:rsid w:val="003F48C4"/>
    <w:rsid w:val="003F78ED"/>
    <w:rsid w:val="0040340A"/>
    <w:rsid w:val="004269CD"/>
    <w:rsid w:val="0044177E"/>
    <w:rsid w:val="004455FA"/>
    <w:rsid w:val="00454A22"/>
    <w:rsid w:val="004568CC"/>
    <w:rsid w:val="00467849"/>
    <w:rsid w:val="0047705C"/>
    <w:rsid w:val="00480175"/>
    <w:rsid w:val="00482F50"/>
    <w:rsid w:val="004B06B8"/>
    <w:rsid w:val="004B118F"/>
    <w:rsid w:val="004B1DF9"/>
    <w:rsid w:val="004C2944"/>
    <w:rsid w:val="004C2BAF"/>
    <w:rsid w:val="004C466D"/>
    <w:rsid w:val="004D0C42"/>
    <w:rsid w:val="004D2D88"/>
    <w:rsid w:val="004E5DAC"/>
    <w:rsid w:val="004F05DC"/>
    <w:rsid w:val="00501CCC"/>
    <w:rsid w:val="005071CC"/>
    <w:rsid w:val="00524D78"/>
    <w:rsid w:val="00534D87"/>
    <w:rsid w:val="00547D7C"/>
    <w:rsid w:val="00547F64"/>
    <w:rsid w:val="00561EC8"/>
    <w:rsid w:val="00575427"/>
    <w:rsid w:val="0057614B"/>
    <w:rsid w:val="00583957"/>
    <w:rsid w:val="005910A6"/>
    <w:rsid w:val="00591873"/>
    <w:rsid w:val="005927D9"/>
    <w:rsid w:val="005A3E07"/>
    <w:rsid w:val="005B2343"/>
    <w:rsid w:val="005C5561"/>
    <w:rsid w:val="005D72BD"/>
    <w:rsid w:val="005E1DFF"/>
    <w:rsid w:val="005E6AE3"/>
    <w:rsid w:val="005E6E3B"/>
    <w:rsid w:val="005F2424"/>
    <w:rsid w:val="005F3B0F"/>
    <w:rsid w:val="005F466E"/>
    <w:rsid w:val="00611208"/>
    <w:rsid w:val="00616D82"/>
    <w:rsid w:val="006179AA"/>
    <w:rsid w:val="00621F36"/>
    <w:rsid w:val="0063295A"/>
    <w:rsid w:val="00632C3F"/>
    <w:rsid w:val="006373A0"/>
    <w:rsid w:val="0064499C"/>
    <w:rsid w:val="00644F9F"/>
    <w:rsid w:val="00653BB7"/>
    <w:rsid w:val="006606EC"/>
    <w:rsid w:val="00687373"/>
    <w:rsid w:val="00691C79"/>
    <w:rsid w:val="00693485"/>
    <w:rsid w:val="006A54A3"/>
    <w:rsid w:val="006B514D"/>
    <w:rsid w:val="006B6DE3"/>
    <w:rsid w:val="006D6DC6"/>
    <w:rsid w:val="006E080C"/>
    <w:rsid w:val="006E2041"/>
    <w:rsid w:val="006E4272"/>
    <w:rsid w:val="006E7DCB"/>
    <w:rsid w:val="006F1EC6"/>
    <w:rsid w:val="006F6682"/>
    <w:rsid w:val="00704EB7"/>
    <w:rsid w:val="007167C2"/>
    <w:rsid w:val="00720C66"/>
    <w:rsid w:val="007503DC"/>
    <w:rsid w:val="007607BF"/>
    <w:rsid w:val="00761157"/>
    <w:rsid w:val="0076288C"/>
    <w:rsid w:val="00773555"/>
    <w:rsid w:val="00781F7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47537"/>
    <w:rsid w:val="00853655"/>
    <w:rsid w:val="00861B0A"/>
    <w:rsid w:val="008629B1"/>
    <w:rsid w:val="0088748C"/>
    <w:rsid w:val="008A5084"/>
    <w:rsid w:val="008B02B9"/>
    <w:rsid w:val="008B2A57"/>
    <w:rsid w:val="008B4D0C"/>
    <w:rsid w:val="008C097F"/>
    <w:rsid w:val="008C3B71"/>
    <w:rsid w:val="008C7207"/>
    <w:rsid w:val="008D20B5"/>
    <w:rsid w:val="008D3A24"/>
    <w:rsid w:val="008E1563"/>
    <w:rsid w:val="008F2E1D"/>
    <w:rsid w:val="009051AD"/>
    <w:rsid w:val="009119A6"/>
    <w:rsid w:val="00923F1B"/>
    <w:rsid w:val="0094083D"/>
    <w:rsid w:val="009456F9"/>
    <w:rsid w:val="009458E9"/>
    <w:rsid w:val="00954C08"/>
    <w:rsid w:val="00974C49"/>
    <w:rsid w:val="00984F64"/>
    <w:rsid w:val="00985C8C"/>
    <w:rsid w:val="009865BD"/>
    <w:rsid w:val="009B2739"/>
    <w:rsid w:val="009B3564"/>
    <w:rsid w:val="009B41A2"/>
    <w:rsid w:val="009B4D8E"/>
    <w:rsid w:val="009B7794"/>
    <w:rsid w:val="009F2312"/>
    <w:rsid w:val="009F7CE1"/>
    <w:rsid w:val="00A118A3"/>
    <w:rsid w:val="00A2353B"/>
    <w:rsid w:val="00A23956"/>
    <w:rsid w:val="00A27A83"/>
    <w:rsid w:val="00A4233C"/>
    <w:rsid w:val="00A46A14"/>
    <w:rsid w:val="00A51546"/>
    <w:rsid w:val="00A564AA"/>
    <w:rsid w:val="00A573FF"/>
    <w:rsid w:val="00A65F3B"/>
    <w:rsid w:val="00A66B54"/>
    <w:rsid w:val="00A66D75"/>
    <w:rsid w:val="00A734FA"/>
    <w:rsid w:val="00A74535"/>
    <w:rsid w:val="00A7791A"/>
    <w:rsid w:val="00A81B36"/>
    <w:rsid w:val="00A8313E"/>
    <w:rsid w:val="00A864CB"/>
    <w:rsid w:val="00A940DC"/>
    <w:rsid w:val="00A94F50"/>
    <w:rsid w:val="00AB650D"/>
    <w:rsid w:val="00AC1E54"/>
    <w:rsid w:val="00AD79D7"/>
    <w:rsid w:val="00AF4B5F"/>
    <w:rsid w:val="00B02776"/>
    <w:rsid w:val="00B101A0"/>
    <w:rsid w:val="00B103A8"/>
    <w:rsid w:val="00B1141A"/>
    <w:rsid w:val="00B17AB6"/>
    <w:rsid w:val="00B233D7"/>
    <w:rsid w:val="00B41B36"/>
    <w:rsid w:val="00B44728"/>
    <w:rsid w:val="00B47B9D"/>
    <w:rsid w:val="00B509FF"/>
    <w:rsid w:val="00B55584"/>
    <w:rsid w:val="00B56B2B"/>
    <w:rsid w:val="00B65150"/>
    <w:rsid w:val="00B856CF"/>
    <w:rsid w:val="00B86B64"/>
    <w:rsid w:val="00B905CE"/>
    <w:rsid w:val="00B905E5"/>
    <w:rsid w:val="00B95B35"/>
    <w:rsid w:val="00BA316B"/>
    <w:rsid w:val="00BB5FDC"/>
    <w:rsid w:val="00BC3B94"/>
    <w:rsid w:val="00BC7B79"/>
    <w:rsid w:val="00BD518E"/>
    <w:rsid w:val="00C07D2B"/>
    <w:rsid w:val="00C240C6"/>
    <w:rsid w:val="00C24404"/>
    <w:rsid w:val="00C33002"/>
    <w:rsid w:val="00C343B0"/>
    <w:rsid w:val="00C35E3F"/>
    <w:rsid w:val="00C443C3"/>
    <w:rsid w:val="00C47610"/>
    <w:rsid w:val="00C54D91"/>
    <w:rsid w:val="00C56640"/>
    <w:rsid w:val="00C56942"/>
    <w:rsid w:val="00C637AE"/>
    <w:rsid w:val="00C64D85"/>
    <w:rsid w:val="00C80486"/>
    <w:rsid w:val="00C932EB"/>
    <w:rsid w:val="00C96E08"/>
    <w:rsid w:val="00CA664C"/>
    <w:rsid w:val="00CB1318"/>
    <w:rsid w:val="00CB2562"/>
    <w:rsid w:val="00CD4C92"/>
    <w:rsid w:val="00CD7F50"/>
    <w:rsid w:val="00CE5E8E"/>
    <w:rsid w:val="00CF1882"/>
    <w:rsid w:val="00CF3212"/>
    <w:rsid w:val="00D00E93"/>
    <w:rsid w:val="00D105B8"/>
    <w:rsid w:val="00D13896"/>
    <w:rsid w:val="00D13CF6"/>
    <w:rsid w:val="00D25425"/>
    <w:rsid w:val="00D36343"/>
    <w:rsid w:val="00D402A1"/>
    <w:rsid w:val="00D42F4B"/>
    <w:rsid w:val="00D44F0C"/>
    <w:rsid w:val="00D45A4A"/>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234F"/>
    <w:rsid w:val="00E7721D"/>
    <w:rsid w:val="00E92ECE"/>
    <w:rsid w:val="00E93296"/>
    <w:rsid w:val="00E93B9E"/>
    <w:rsid w:val="00EA0653"/>
    <w:rsid w:val="00EC7194"/>
    <w:rsid w:val="00EC76DC"/>
    <w:rsid w:val="00EE3024"/>
    <w:rsid w:val="00EE7041"/>
    <w:rsid w:val="00EF249E"/>
    <w:rsid w:val="00EF25F6"/>
    <w:rsid w:val="00EF59EA"/>
    <w:rsid w:val="00F0634D"/>
    <w:rsid w:val="00F11D16"/>
    <w:rsid w:val="00F27831"/>
    <w:rsid w:val="00F3584E"/>
    <w:rsid w:val="00F40B04"/>
    <w:rsid w:val="00F470F1"/>
    <w:rsid w:val="00F50874"/>
    <w:rsid w:val="00F508AB"/>
    <w:rsid w:val="00F82036"/>
    <w:rsid w:val="00F90501"/>
    <w:rsid w:val="00F94FE9"/>
    <w:rsid w:val="00F9547D"/>
    <w:rsid w:val="00FA369D"/>
    <w:rsid w:val="00FB3D40"/>
    <w:rsid w:val="00FC241A"/>
    <w:rsid w:val="00FC6EE1"/>
    <w:rsid w:val="00FD3261"/>
    <w:rsid w:val="00FD47C2"/>
    <w:rsid w:val="00FE16EF"/>
    <w:rsid w:val="00FE1804"/>
    <w:rsid w:val="00FF1C7E"/>
    <w:rsid w:val="00FF596F"/>
    <w:rsid w:val="00FF5A5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
      <w:docPartPr>
        <w:name w:val="8634FD60DA66450785F0D83FAF0514FA"/>
        <w:category>
          <w:name w:val="General"/>
          <w:gallery w:val="placeholder"/>
        </w:category>
        <w:types>
          <w:type w:val="bbPlcHdr"/>
        </w:types>
        <w:behaviors>
          <w:behavior w:val="content"/>
        </w:behaviors>
        <w:guid w:val="{A6F3F495-71D3-4612-BDB4-0D16ADC7B970}"/>
      </w:docPartPr>
      <w:docPartBody>
        <w:p w:rsidR="009E0CBA" w:rsidRDefault="00F7179B" w:rsidP="00F7179B">
          <w:pPr>
            <w:pStyle w:val="8634FD60DA66450785F0D83FAF0514FA"/>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1317B5"/>
    <w:rsid w:val="0033313F"/>
    <w:rsid w:val="009243E4"/>
    <w:rsid w:val="009E0CBA"/>
    <w:rsid w:val="00B74F1B"/>
    <w:rsid w:val="00F7179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179B"/>
    <w:rPr>
      <w:color w:val="808080"/>
    </w:rPr>
  </w:style>
  <w:style w:type="paragraph" w:customStyle="1" w:styleId="EF23C61B3C1F405385CB425B82330C29">
    <w:name w:val="EF23C61B3C1F405385CB425B82330C29"/>
  </w:style>
  <w:style w:type="paragraph" w:customStyle="1" w:styleId="8634FD60DA66450785F0D83FAF0514FA">
    <w:name w:val="8634FD60DA66450785F0D83FAF0514FA"/>
    <w:rsid w:val="00F7179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2.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customXml/itemProps3.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4.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1941</Words>
  <Characters>11204</Characters>
  <Application>Microsoft Office Word</Application>
  <DocSecurity>0</DocSecurity>
  <Lines>215</Lines>
  <Paragraphs>128</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Assistant</dc:title>
  <dc:subject/>
  <dc:creator>Dinnessen, Cameron</dc:creator>
  <cp:keywords/>
  <dc:description/>
  <cp:lastModifiedBy>Wahab, Abdul</cp:lastModifiedBy>
  <cp:revision>1</cp:revision>
  <cp:lastPrinted>2022-11-17T06:29:00Z</cp:lastPrinted>
  <dcterms:created xsi:type="dcterms:W3CDTF">2024-01-23T23:48:00Z</dcterms:created>
  <dcterms:modified xsi:type="dcterms:W3CDTF">2024-02-01T04:42:00Z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y fmtid="{D5CDD505-2E9C-101B-9397-08002B2CF9AE}" pid="36" name="GrammarlyDocumentId">
    <vt:lpwstr>22da7992bd8cbe4a4d7259f4d1f9cb2a8507c8c175f861ff76f96a22934e6e06</vt:lpwstr>
  </property>
</Properties>
</file>