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11947"/>
          <w:sz w:val="44"/>
          <w:szCs w:val="46"/>
        </w:rPr>
        <w:alias w:val="Title"/>
        <w:tag w:val=""/>
        <w:id w:val="1716622775"/>
        <w:placeholder>
          <w:docPart w:val="2FFA8E03C2164C169A4036A3FF5D8C78"/>
        </w:placeholder>
        <w:dataBinding w:prefixMappings="xmlns:ns0='http://purl.org/dc/elements/1.1/' xmlns:ns1='http://schemas.openxmlformats.org/package/2006/metadata/core-properties' " w:xpath="/ns1:coreProperties[1]/ns0:title[1]" w:storeItemID="{6C3C8BC8-F283-45AE-878A-BAB7291924A1}"/>
        <w:text/>
      </w:sdtPr>
      <w:sdtEndPr/>
      <w:sdtContent>
        <w:p w14:paraId="403AFA8A" w14:textId="1B448C14" w:rsidR="009D6E8A" w:rsidRPr="00274CC1" w:rsidRDefault="003D1E13" w:rsidP="00C13D8F">
          <w:pPr>
            <w:pStyle w:val="Title"/>
            <w:rPr>
              <w:color w:val="001947" w:themeColor="accent6"/>
              <w:sz w:val="48"/>
              <w:szCs w:val="48"/>
            </w:rPr>
          </w:pPr>
          <w:r w:rsidRPr="003D1E13">
            <w:rPr>
              <w:color w:val="011947"/>
              <w:sz w:val="44"/>
              <w:szCs w:val="46"/>
            </w:rPr>
            <w:t xml:space="preserve">Program </w:t>
          </w:r>
          <w:r w:rsidR="003B04A2" w:rsidRPr="003D1E13">
            <w:rPr>
              <w:color w:val="011947"/>
              <w:sz w:val="44"/>
              <w:szCs w:val="46"/>
            </w:rPr>
            <w:t xml:space="preserve">Manager - Early Years </w:t>
          </w:r>
          <w:r w:rsidRPr="003D1E13">
            <w:rPr>
              <w:color w:val="011947"/>
              <w:sz w:val="44"/>
              <w:szCs w:val="46"/>
            </w:rPr>
            <w:t>Initiatives</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67AE478F"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31AA53AE"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6E5901FD" w14:textId="78DBBB65" w:rsidR="009D6E8A" w:rsidRPr="0057614B" w:rsidRDefault="003B04A2" w:rsidP="009C08F6">
            <w:pPr>
              <w:jc w:val="right"/>
              <w:rPr>
                <w:sz w:val="28"/>
                <w:szCs w:val="28"/>
              </w:rPr>
            </w:pPr>
            <w:r w:rsidRPr="003B04A2">
              <w:rPr>
                <w:color w:val="001947" w:themeColor="accent6"/>
                <w:sz w:val="28"/>
                <w:szCs w:val="28"/>
              </w:rPr>
              <w:t>OCTOBER 2024</w:t>
            </w:r>
          </w:p>
        </w:tc>
      </w:tr>
      <w:tr w:rsidR="00D2771F" w14:paraId="7F1A9245" w14:textId="77777777" w:rsidTr="00D2771F">
        <w:trPr>
          <w:trHeight w:val="385"/>
        </w:trPr>
        <w:tc>
          <w:tcPr>
            <w:tcW w:w="3152" w:type="dxa"/>
          </w:tcPr>
          <w:p w14:paraId="23FC3482" w14:textId="77777777" w:rsidR="00D2771F" w:rsidRPr="00AD1A87" w:rsidRDefault="00D2771F" w:rsidP="00D2771F">
            <w:pPr>
              <w:pStyle w:val="TableBodyText"/>
              <w:rPr>
                <w:sz w:val="24"/>
                <w:szCs w:val="24"/>
              </w:rPr>
            </w:pPr>
            <w:r w:rsidRPr="00AD1A87">
              <w:rPr>
                <w:sz w:val="24"/>
                <w:szCs w:val="24"/>
              </w:rPr>
              <w:t>Number</w:t>
            </w:r>
          </w:p>
        </w:tc>
        <w:tc>
          <w:tcPr>
            <w:tcW w:w="6540" w:type="dxa"/>
            <w:gridSpan w:val="2"/>
          </w:tcPr>
          <w:p w14:paraId="1D7726DC" w14:textId="03CB0126" w:rsidR="00D2771F" w:rsidRPr="00AD1A87" w:rsidRDefault="00527CED" w:rsidP="00D2771F">
            <w:pPr>
              <w:pStyle w:val="TableBodyText"/>
              <w:rPr>
                <w:sz w:val="24"/>
                <w:szCs w:val="24"/>
              </w:rPr>
            </w:pPr>
            <w:r w:rsidRPr="00527CED">
              <w:rPr>
                <w:sz w:val="24"/>
                <w:szCs w:val="24"/>
              </w:rPr>
              <w:t>979116</w:t>
            </w:r>
          </w:p>
        </w:tc>
      </w:tr>
      <w:tr w:rsidR="00D2771F" w14:paraId="1E990DA8"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396A64CB" w14:textId="77777777" w:rsidR="00D2771F" w:rsidRPr="00AD1A87" w:rsidRDefault="00D2771F" w:rsidP="00D2771F">
            <w:pPr>
              <w:pStyle w:val="TableBodyText"/>
              <w:rPr>
                <w:sz w:val="24"/>
                <w:szCs w:val="24"/>
              </w:rPr>
            </w:pPr>
            <w:r w:rsidRPr="00AD1A87">
              <w:rPr>
                <w:sz w:val="24"/>
                <w:szCs w:val="24"/>
              </w:rPr>
              <w:t>Portfolio</w:t>
            </w:r>
          </w:p>
        </w:tc>
        <w:sdt>
          <w:sdtPr>
            <w:rPr>
              <w:sz w:val="24"/>
              <w:szCs w:val="24"/>
            </w:rPr>
            <w:id w:val="-1794978893"/>
            <w:placeholder>
              <w:docPart w:val="9E7D7C6F0A8F4539BCDE61F331D9BB11"/>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41A97FCF" w14:textId="664C5EF7" w:rsidR="00D2771F" w:rsidRPr="00AD1A87" w:rsidRDefault="00E40B4E" w:rsidP="00D2771F">
                <w:pPr>
                  <w:pStyle w:val="TableBodyText"/>
                  <w:rPr>
                    <w:sz w:val="24"/>
                    <w:szCs w:val="24"/>
                  </w:rPr>
                </w:pPr>
                <w:r w:rsidRPr="00AD1A87">
                  <w:rPr>
                    <w:sz w:val="24"/>
                    <w:szCs w:val="24"/>
                  </w:rPr>
                  <w:t>Development and Support</w:t>
                </w:r>
              </w:p>
            </w:tc>
          </w:sdtContent>
        </w:sdt>
      </w:tr>
      <w:tr w:rsidR="00D2771F" w14:paraId="1E34A53A" w14:textId="77777777" w:rsidTr="00D2771F">
        <w:trPr>
          <w:trHeight w:val="385"/>
        </w:trPr>
        <w:tc>
          <w:tcPr>
            <w:tcW w:w="3152" w:type="dxa"/>
          </w:tcPr>
          <w:p w14:paraId="70AD9742" w14:textId="77777777" w:rsidR="00D2771F" w:rsidRPr="00AD1A87" w:rsidRDefault="00D2771F" w:rsidP="00D2771F">
            <w:pPr>
              <w:pStyle w:val="TableBodyText"/>
              <w:rPr>
                <w:sz w:val="24"/>
                <w:szCs w:val="24"/>
              </w:rPr>
            </w:pPr>
            <w:r w:rsidRPr="00AD1A87">
              <w:rPr>
                <w:sz w:val="24"/>
                <w:szCs w:val="24"/>
              </w:rPr>
              <w:t>Branch</w:t>
            </w:r>
          </w:p>
        </w:tc>
        <w:tc>
          <w:tcPr>
            <w:tcW w:w="6540" w:type="dxa"/>
            <w:gridSpan w:val="2"/>
          </w:tcPr>
          <w:p w14:paraId="4E90A5C7" w14:textId="52AEBAB6" w:rsidR="00D2771F" w:rsidRPr="00AD1A87" w:rsidRDefault="00E40B4E" w:rsidP="00D2771F">
            <w:pPr>
              <w:pStyle w:val="TableBodyText"/>
              <w:rPr>
                <w:sz w:val="24"/>
                <w:szCs w:val="24"/>
              </w:rPr>
            </w:pPr>
            <w:r w:rsidRPr="00AD1A87">
              <w:rPr>
                <w:rFonts w:eastAsia="Times New Roman" w:cs="Arial"/>
                <w:bCs/>
                <w:color w:val="000000" w:themeColor="text1"/>
                <w:sz w:val="24"/>
                <w:szCs w:val="24"/>
              </w:rPr>
              <w:t>Teaching and Learning</w:t>
            </w:r>
          </w:p>
        </w:tc>
      </w:tr>
      <w:tr w:rsidR="00D2771F" w14:paraId="072EB32B"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4B3650E" w14:textId="77777777" w:rsidR="00D2771F" w:rsidRPr="00AD1A87" w:rsidRDefault="00D2771F" w:rsidP="00D2771F">
            <w:pPr>
              <w:pStyle w:val="TableBodyText"/>
              <w:rPr>
                <w:sz w:val="24"/>
                <w:szCs w:val="24"/>
              </w:rPr>
            </w:pPr>
            <w:r w:rsidRPr="00AD1A87">
              <w:rPr>
                <w:sz w:val="24"/>
                <w:szCs w:val="24"/>
              </w:rPr>
              <w:t>Section/Unit/School</w:t>
            </w:r>
          </w:p>
        </w:tc>
        <w:tc>
          <w:tcPr>
            <w:tcW w:w="6540" w:type="dxa"/>
            <w:gridSpan w:val="2"/>
          </w:tcPr>
          <w:p w14:paraId="5138B2C3" w14:textId="17330665" w:rsidR="00D2771F" w:rsidRPr="00AD1A87" w:rsidRDefault="00E40B4E" w:rsidP="00D2771F">
            <w:pPr>
              <w:pStyle w:val="TableBodyText"/>
              <w:rPr>
                <w:sz w:val="24"/>
                <w:szCs w:val="24"/>
              </w:rPr>
            </w:pPr>
            <w:r w:rsidRPr="00AD1A87">
              <w:rPr>
                <w:rFonts w:eastAsia="Times New Roman" w:cs="Arial"/>
                <w:bCs/>
                <w:color w:val="000000" w:themeColor="text1"/>
                <w:sz w:val="24"/>
                <w:szCs w:val="24"/>
              </w:rPr>
              <w:t>N/A</w:t>
            </w:r>
          </w:p>
        </w:tc>
      </w:tr>
      <w:tr w:rsidR="00D2771F" w14:paraId="060D1140" w14:textId="77777777" w:rsidTr="00D2771F">
        <w:trPr>
          <w:trHeight w:val="362"/>
        </w:trPr>
        <w:tc>
          <w:tcPr>
            <w:tcW w:w="3152" w:type="dxa"/>
          </w:tcPr>
          <w:p w14:paraId="259C214F" w14:textId="77777777" w:rsidR="00D2771F" w:rsidRPr="00AD1A87" w:rsidRDefault="00D2771F" w:rsidP="00D2771F">
            <w:pPr>
              <w:pStyle w:val="TableBodyText"/>
              <w:rPr>
                <w:sz w:val="24"/>
                <w:szCs w:val="24"/>
              </w:rPr>
            </w:pPr>
            <w:r w:rsidRPr="00AD1A87">
              <w:rPr>
                <w:sz w:val="24"/>
                <w:szCs w:val="24"/>
              </w:rPr>
              <w:t>Supervisor</w:t>
            </w:r>
          </w:p>
        </w:tc>
        <w:tc>
          <w:tcPr>
            <w:tcW w:w="6540" w:type="dxa"/>
            <w:gridSpan w:val="2"/>
          </w:tcPr>
          <w:p w14:paraId="71B69F60" w14:textId="56C38325" w:rsidR="00D2771F" w:rsidRPr="00AD1A87" w:rsidRDefault="00E40B4E" w:rsidP="00D2771F">
            <w:pPr>
              <w:pStyle w:val="TableBodyText"/>
              <w:rPr>
                <w:sz w:val="24"/>
                <w:szCs w:val="24"/>
              </w:rPr>
            </w:pPr>
            <w:r w:rsidRPr="00AD1A87">
              <w:rPr>
                <w:sz w:val="24"/>
                <w:szCs w:val="24"/>
              </w:rPr>
              <w:t>Assistant Director – Lifting Literacy, Birth to year 12</w:t>
            </w:r>
          </w:p>
        </w:tc>
      </w:tr>
      <w:tr w:rsidR="00D2771F" w14:paraId="6611EB83"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E5B82F7" w14:textId="77777777" w:rsidR="00D2771F" w:rsidRPr="00AD1A87" w:rsidRDefault="00D2771F" w:rsidP="00D2771F">
            <w:pPr>
              <w:pStyle w:val="TableBodyText"/>
              <w:rPr>
                <w:sz w:val="24"/>
                <w:szCs w:val="24"/>
              </w:rPr>
            </w:pPr>
            <w:r w:rsidRPr="00AD1A87">
              <w:rPr>
                <w:sz w:val="24"/>
                <w:szCs w:val="24"/>
              </w:rPr>
              <w:t>Award/Agreement</w:t>
            </w:r>
          </w:p>
        </w:tc>
        <w:tc>
          <w:tcPr>
            <w:tcW w:w="6540" w:type="dxa"/>
            <w:gridSpan w:val="2"/>
          </w:tcPr>
          <w:sdt>
            <w:sdtPr>
              <w:rPr>
                <w:rFonts w:eastAsia="Times New Roman" w:cs="Arial"/>
                <w:bCs/>
                <w:color w:val="000000" w:themeColor="text1"/>
                <w:sz w:val="24"/>
                <w:szCs w:val="24"/>
              </w:rPr>
              <w:id w:val="1431852964"/>
              <w:placeholder>
                <w:docPart w:val="9E7D7C6F0A8F4539BCDE61F331D9BB11"/>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57BC18D8" w14:textId="52A85952" w:rsidR="00D2771F" w:rsidRPr="00AD1A87" w:rsidRDefault="00E40B4E" w:rsidP="00D2771F">
                <w:pPr>
                  <w:pStyle w:val="TableBodyText"/>
                  <w:rPr>
                    <w:color w:val="000000" w:themeColor="text1"/>
                    <w:sz w:val="24"/>
                    <w:szCs w:val="24"/>
                  </w:rPr>
                </w:pPr>
                <w:r w:rsidRPr="00AD1A87">
                  <w:rPr>
                    <w:rFonts w:eastAsia="Times New Roman" w:cs="Arial"/>
                    <w:bCs/>
                    <w:color w:val="000000" w:themeColor="text1"/>
                    <w:sz w:val="24"/>
                    <w:szCs w:val="24"/>
                  </w:rPr>
                  <w:t>Tasmanian State Service Award</w:t>
                </w:r>
              </w:p>
            </w:sdtContent>
          </w:sdt>
        </w:tc>
      </w:tr>
      <w:tr w:rsidR="00D2771F" w14:paraId="4A4D982A" w14:textId="77777777" w:rsidTr="00D2771F">
        <w:trPr>
          <w:trHeight w:val="362"/>
        </w:trPr>
        <w:tc>
          <w:tcPr>
            <w:tcW w:w="3152" w:type="dxa"/>
          </w:tcPr>
          <w:p w14:paraId="5884E0A6" w14:textId="77777777" w:rsidR="00D2771F" w:rsidRPr="00AD1A87" w:rsidRDefault="00D2771F" w:rsidP="00D2771F">
            <w:pPr>
              <w:pStyle w:val="TableBodyText"/>
              <w:rPr>
                <w:sz w:val="24"/>
                <w:szCs w:val="24"/>
              </w:rPr>
            </w:pPr>
            <w:r w:rsidRPr="00AD1A87">
              <w:rPr>
                <w:sz w:val="24"/>
                <w:szCs w:val="24"/>
              </w:rPr>
              <w:t>Classification</w:t>
            </w:r>
          </w:p>
        </w:tc>
        <w:tc>
          <w:tcPr>
            <w:tcW w:w="6540" w:type="dxa"/>
            <w:gridSpan w:val="2"/>
          </w:tcPr>
          <w:p w14:paraId="7CAB14E5" w14:textId="24906E63" w:rsidR="00D2771F" w:rsidRPr="00AD1A87" w:rsidRDefault="00E40B4E" w:rsidP="00D2771F">
            <w:pPr>
              <w:pStyle w:val="TableBodyText"/>
              <w:rPr>
                <w:color w:val="000000" w:themeColor="text1"/>
                <w:sz w:val="24"/>
                <w:szCs w:val="24"/>
              </w:rPr>
            </w:pPr>
            <w:r w:rsidRPr="00AD1A87">
              <w:rPr>
                <w:rFonts w:eastAsia="Times New Roman" w:cs="Arial"/>
                <w:bCs/>
                <w:color w:val="000000" w:themeColor="text1"/>
                <w:sz w:val="24"/>
                <w:szCs w:val="24"/>
              </w:rPr>
              <w:t>General Stream Band 8</w:t>
            </w:r>
          </w:p>
        </w:tc>
      </w:tr>
      <w:tr w:rsidR="004C4F86" w14:paraId="4D2609CF"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1DD37095" w14:textId="77777777" w:rsidR="009D6E8A" w:rsidRPr="00AD1A87" w:rsidRDefault="009D6E8A" w:rsidP="00C13D8F">
            <w:pPr>
              <w:pStyle w:val="TableBodyText"/>
              <w:rPr>
                <w:sz w:val="24"/>
                <w:szCs w:val="24"/>
              </w:rPr>
            </w:pPr>
            <w:r w:rsidRPr="00AD1A87">
              <w:rPr>
                <w:sz w:val="24"/>
                <w:szCs w:val="24"/>
              </w:rPr>
              <w:t>Employment Conditions</w:t>
            </w:r>
          </w:p>
        </w:tc>
        <w:tc>
          <w:tcPr>
            <w:tcW w:w="6540" w:type="dxa"/>
            <w:gridSpan w:val="2"/>
          </w:tcPr>
          <w:p w14:paraId="5392B821" w14:textId="104EC0EA" w:rsidR="00BE1A22" w:rsidRPr="00AD1A87" w:rsidRDefault="00527CED" w:rsidP="00D2771F">
            <w:pPr>
              <w:rPr>
                <w:rStyle w:val="PlaceholderText"/>
                <w:color w:val="auto"/>
                <w:sz w:val="24"/>
                <w:szCs w:val="24"/>
              </w:rPr>
            </w:pPr>
            <w:sdt>
              <w:sdtPr>
                <w:rPr>
                  <w:rStyle w:val="PlaceholderText"/>
                  <w:color w:val="auto"/>
                  <w:sz w:val="24"/>
                  <w:szCs w:val="24"/>
                </w:rPr>
                <w:id w:val="86980238"/>
                <w:placeholder>
                  <w:docPart w:val="BD553F9ABD40402E97270F481F0C1651"/>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sidR="00AD1A87" w:rsidRPr="00AD1A87">
                  <w:rPr>
                    <w:rStyle w:val="PlaceholderText"/>
                    <w:color w:val="auto"/>
                    <w:sz w:val="24"/>
                    <w:szCs w:val="24"/>
                  </w:rPr>
                  <w:t>Fixed-term, Full-time</w:t>
                </w:r>
              </w:sdtContent>
            </w:sdt>
          </w:p>
          <w:p w14:paraId="3EAEA613" w14:textId="7C34C8E0" w:rsidR="009D6E8A" w:rsidRPr="00AD1A87" w:rsidRDefault="00AD1A87" w:rsidP="00BF7FC7">
            <w:pPr>
              <w:rPr>
                <w:rFonts w:eastAsia="Times New Roman" w:cs="Arial"/>
                <w:color w:val="ED7D31"/>
                <w:sz w:val="24"/>
                <w:szCs w:val="24"/>
              </w:rPr>
            </w:pPr>
            <w:r w:rsidRPr="00AD1A87">
              <w:rPr>
                <w:rFonts w:eastAsia="Times New Roman" w:cs="Arial"/>
                <w:color w:val="000000" w:themeColor="text1"/>
                <w:sz w:val="24"/>
                <w:szCs w:val="24"/>
              </w:rPr>
              <w:t>Working 73.5</w:t>
            </w:r>
            <w:r w:rsidR="00D2771F" w:rsidRPr="00AD1A87">
              <w:rPr>
                <w:rFonts w:eastAsia="Times New Roman" w:cs="Arial"/>
                <w:color w:val="000000" w:themeColor="text1"/>
                <w:sz w:val="24"/>
                <w:szCs w:val="24"/>
              </w:rPr>
              <w:t xml:space="preserve"> </w:t>
            </w:r>
            <w:r w:rsidRPr="00AD1A87">
              <w:rPr>
                <w:rFonts w:eastAsia="Times New Roman" w:cs="Arial"/>
                <w:color w:val="000000" w:themeColor="text1"/>
                <w:sz w:val="24"/>
                <w:szCs w:val="24"/>
              </w:rPr>
              <w:t>hours per fortnight,</w:t>
            </w:r>
            <w:r w:rsidR="00D2771F" w:rsidRPr="00AD1A87">
              <w:rPr>
                <w:rFonts w:eastAsia="Times New Roman" w:cs="Arial"/>
                <w:color w:val="000000" w:themeColor="text1"/>
                <w:sz w:val="24"/>
                <w:szCs w:val="24"/>
              </w:rPr>
              <w:t xml:space="preserve"> 52 weeks per year including 4 weeks annual leave</w:t>
            </w:r>
          </w:p>
        </w:tc>
      </w:tr>
      <w:tr w:rsidR="00D2771F" w14:paraId="1C2B97D9" w14:textId="77777777" w:rsidTr="00D2771F">
        <w:trPr>
          <w:trHeight w:val="362"/>
        </w:trPr>
        <w:tc>
          <w:tcPr>
            <w:tcW w:w="3152" w:type="dxa"/>
          </w:tcPr>
          <w:p w14:paraId="47531B0C" w14:textId="77777777" w:rsidR="00D2771F" w:rsidRPr="00AD1A87" w:rsidRDefault="00D2771F" w:rsidP="00D2771F">
            <w:pPr>
              <w:pStyle w:val="TableBodyText"/>
              <w:rPr>
                <w:sz w:val="24"/>
                <w:szCs w:val="24"/>
              </w:rPr>
            </w:pPr>
            <w:r w:rsidRPr="00AD1A87">
              <w:rPr>
                <w:sz w:val="24"/>
                <w:szCs w:val="24"/>
              </w:rPr>
              <w:t>Location</w:t>
            </w:r>
          </w:p>
        </w:tc>
        <w:tc>
          <w:tcPr>
            <w:tcW w:w="6540" w:type="dxa"/>
            <w:gridSpan w:val="2"/>
          </w:tcPr>
          <w:p w14:paraId="5A4174D3" w14:textId="17680EA4" w:rsidR="00D2771F" w:rsidRPr="00AD1A87" w:rsidRDefault="00527CED" w:rsidP="00D2771F">
            <w:pPr>
              <w:pStyle w:val="TableBodyText"/>
              <w:rPr>
                <w:sz w:val="24"/>
                <w:szCs w:val="24"/>
              </w:rPr>
            </w:pPr>
            <w:sdt>
              <w:sdtPr>
                <w:rPr>
                  <w:rFonts w:eastAsia="Times New Roman"/>
                  <w:color w:val="000000" w:themeColor="text1"/>
                  <w:sz w:val="24"/>
                  <w:szCs w:val="24"/>
                </w:rPr>
                <w:id w:val="-787747809"/>
                <w:placeholder>
                  <w:docPart w:val="32436772BC304B838814DF17DDC71891"/>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AD1A87" w:rsidRPr="00AD1A87">
                  <w:rPr>
                    <w:rFonts w:eastAsia="Times New Roman"/>
                    <w:color w:val="000000" w:themeColor="text1"/>
                    <w:sz w:val="24"/>
                    <w:szCs w:val="24"/>
                  </w:rPr>
                  <w:t>Statewide</w:t>
                </w:r>
              </w:sdtContent>
            </w:sdt>
            <w:r w:rsidR="008C241C" w:rsidRPr="00AD1A87">
              <w:rPr>
                <w:rFonts w:eastAsia="Times New Roman"/>
                <w:color w:val="ED7D31"/>
                <w:sz w:val="24"/>
                <w:szCs w:val="24"/>
              </w:rPr>
              <w:t xml:space="preserve"> </w:t>
            </w:r>
          </w:p>
        </w:tc>
      </w:tr>
    </w:tbl>
    <w:p w14:paraId="5E030482" w14:textId="77777777" w:rsidR="00D2771F" w:rsidRDefault="00D2771F" w:rsidP="00697DE2">
      <w:pPr>
        <w:pStyle w:val="Heading2"/>
      </w:pPr>
      <w:r>
        <w:t>Context</w:t>
      </w:r>
    </w:p>
    <w:p w14:paraId="34D0D834" w14:textId="26729C59" w:rsidR="00D2771F" w:rsidRPr="00622259" w:rsidRDefault="00622259" w:rsidP="00622259">
      <w:pPr>
        <w:widowControl w:val="0"/>
        <w:tabs>
          <w:tab w:val="left" w:pos="843"/>
        </w:tabs>
        <w:autoSpaceDE w:val="0"/>
        <w:autoSpaceDN w:val="0"/>
        <w:spacing w:after="0"/>
        <w:ind w:right="155"/>
        <w:rPr>
          <w:rFonts w:eastAsia="Times New Roman"/>
          <w:sz w:val="24"/>
          <w:szCs w:val="24"/>
        </w:rPr>
      </w:pPr>
      <w:r>
        <w:rPr>
          <w:rFonts w:eastAsia="Times New Roman"/>
          <w:sz w:val="24"/>
          <w:szCs w:val="24"/>
        </w:rPr>
        <w:t>The Teaching and Learning branch p</w:t>
      </w:r>
      <w:r w:rsidR="00AD1A87" w:rsidRPr="00622259">
        <w:rPr>
          <w:rFonts w:eastAsia="Times New Roman"/>
          <w:sz w:val="24"/>
          <w:szCs w:val="24"/>
        </w:rPr>
        <w:t>rovid</w:t>
      </w:r>
      <w:r>
        <w:rPr>
          <w:rFonts w:eastAsia="Times New Roman"/>
          <w:sz w:val="24"/>
          <w:szCs w:val="24"/>
        </w:rPr>
        <w:t>es</w:t>
      </w:r>
      <w:r w:rsidR="00AD1A87" w:rsidRPr="00622259">
        <w:rPr>
          <w:rFonts w:eastAsia="Times New Roman"/>
          <w:sz w:val="24"/>
          <w:szCs w:val="24"/>
        </w:rPr>
        <w:t xml:space="preserve"> guidance and professional learning </w:t>
      </w:r>
      <w:r>
        <w:rPr>
          <w:rFonts w:eastAsia="Times New Roman"/>
          <w:sz w:val="24"/>
          <w:szCs w:val="24"/>
        </w:rPr>
        <w:t>for</w:t>
      </w:r>
      <w:r w:rsidR="00AD1A87" w:rsidRPr="00622259">
        <w:rPr>
          <w:rFonts w:eastAsia="Times New Roman"/>
          <w:sz w:val="24"/>
          <w:szCs w:val="24"/>
        </w:rPr>
        <w:t xml:space="preserve"> school staff</w:t>
      </w:r>
      <w:r>
        <w:rPr>
          <w:rFonts w:eastAsia="Times New Roman"/>
          <w:sz w:val="24"/>
          <w:szCs w:val="24"/>
        </w:rPr>
        <w:t xml:space="preserve"> </w:t>
      </w:r>
      <w:r w:rsidR="00AD1A87" w:rsidRPr="00622259">
        <w:rPr>
          <w:rFonts w:eastAsia="Times New Roman"/>
          <w:sz w:val="24"/>
          <w:szCs w:val="24"/>
        </w:rPr>
        <w:t>to support and manage the implementation of the Australian Curriculum</w:t>
      </w:r>
      <w:r>
        <w:rPr>
          <w:rFonts w:eastAsia="Times New Roman"/>
          <w:sz w:val="24"/>
          <w:szCs w:val="24"/>
        </w:rPr>
        <w:t xml:space="preserve"> through the d</w:t>
      </w:r>
      <w:r w:rsidR="00AD1A87" w:rsidRPr="00AD1A87">
        <w:rPr>
          <w:rFonts w:eastAsia="Times New Roman"/>
          <w:sz w:val="24"/>
          <w:szCs w:val="24"/>
        </w:rPr>
        <w:t>evelop</w:t>
      </w:r>
      <w:r>
        <w:rPr>
          <w:rFonts w:eastAsia="Times New Roman"/>
          <w:sz w:val="24"/>
          <w:szCs w:val="24"/>
        </w:rPr>
        <w:t xml:space="preserve">ment of </w:t>
      </w:r>
      <w:r w:rsidR="00AD1A87" w:rsidRPr="00AD1A87">
        <w:rPr>
          <w:rFonts w:eastAsia="Times New Roman"/>
          <w:sz w:val="24"/>
          <w:szCs w:val="24"/>
        </w:rPr>
        <w:t xml:space="preserve">resources </w:t>
      </w:r>
      <w:r>
        <w:rPr>
          <w:rFonts w:eastAsia="Times New Roman"/>
          <w:sz w:val="24"/>
          <w:szCs w:val="24"/>
        </w:rPr>
        <w:t>that</w:t>
      </w:r>
      <w:r w:rsidR="00AD1A87" w:rsidRPr="00AD1A87">
        <w:rPr>
          <w:rFonts w:eastAsia="Times New Roman"/>
          <w:sz w:val="24"/>
          <w:szCs w:val="24"/>
        </w:rPr>
        <w:t xml:space="preserve"> support school leaders and teachers to understand, assess and report on the Australian Curriculum and achievement standards</w:t>
      </w:r>
      <w:r>
        <w:rPr>
          <w:rFonts w:eastAsia="Times New Roman"/>
          <w:sz w:val="24"/>
          <w:szCs w:val="24"/>
        </w:rPr>
        <w:t>.</w:t>
      </w:r>
    </w:p>
    <w:p w14:paraId="4B0308B9" w14:textId="77777777" w:rsidR="009D6E8A" w:rsidRDefault="009D6E8A" w:rsidP="00697DE2">
      <w:pPr>
        <w:pStyle w:val="Heading2"/>
      </w:pPr>
      <w:r w:rsidRPr="00190B67">
        <w:t>Primary Purpose</w:t>
      </w:r>
    </w:p>
    <w:p w14:paraId="0A53CC40" w14:textId="6BAE45FC" w:rsidR="00622259" w:rsidRPr="00622259" w:rsidRDefault="00622259" w:rsidP="00622259">
      <w:pPr>
        <w:widowControl w:val="0"/>
        <w:tabs>
          <w:tab w:val="left" w:pos="843"/>
        </w:tabs>
        <w:autoSpaceDE w:val="0"/>
        <w:autoSpaceDN w:val="0"/>
        <w:spacing w:after="0"/>
        <w:ind w:right="155"/>
        <w:rPr>
          <w:rFonts w:eastAsia="Times New Roman"/>
          <w:sz w:val="24"/>
          <w:szCs w:val="24"/>
        </w:rPr>
      </w:pPr>
      <w:r>
        <w:rPr>
          <w:rFonts w:eastAsia="Times New Roman"/>
          <w:sz w:val="24"/>
          <w:szCs w:val="24"/>
        </w:rPr>
        <w:t>Within this context the role will</w:t>
      </w:r>
      <w:r w:rsidRPr="00B535B8">
        <w:rPr>
          <w:rFonts w:eastAsia="Times New Roman"/>
          <w:sz w:val="24"/>
          <w:szCs w:val="24"/>
        </w:rPr>
        <w:t xml:space="preserve"> provide </w:t>
      </w:r>
      <w:r>
        <w:rPr>
          <w:rFonts w:eastAsia="Times New Roman"/>
          <w:sz w:val="24"/>
          <w:szCs w:val="24"/>
        </w:rPr>
        <w:t xml:space="preserve">strategic </w:t>
      </w:r>
      <w:r w:rsidRPr="00B535B8">
        <w:rPr>
          <w:rFonts w:eastAsia="Times New Roman"/>
          <w:sz w:val="24"/>
          <w:szCs w:val="24"/>
        </w:rPr>
        <w:t xml:space="preserve">leadership and management </w:t>
      </w:r>
      <w:r>
        <w:rPr>
          <w:rFonts w:eastAsia="Times New Roman"/>
          <w:sz w:val="24"/>
          <w:szCs w:val="24"/>
        </w:rPr>
        <w:t xml:space="preserve">to the </w:t>
      </w:r>
      <w:r w:rsidRPr="00B535B8">
        <w:rPr>
          <w:rFonts w:eastAsia="Times New Roman"/>
          <w:sz w:val="24"/>
          <w:szCs w:val="24"/>
        </w:rPr>
        <w:t xml:space="preserve">Launching into Learning </w:t>
      </w:r>
      <w:r>
        <w:rPr>
          <w:rFonts w:eastAsia="Times New Roman"/>
          <w:sz w:val="24"/>
          <w:szCs w:val="24"/>
        </w:rPr>
        <w:t xml:space="preserve">project as well as other </w:t>
      </w:r>
      <w:r w:rsidRPr="00B535B8">
        <w:rPr>
          <w:rFonts w:eastAsia="Times New Roman"/>
          <w:sz w:val="24"/>
          <w:szCs w:val="24"/>
        </w:rPr>
        <w:t>projects</w:t>
      </w:r>
      <w:r>
        <w:rPr>
          <w:rFonts w:eastAsia="Times New Roman"/>
          <w:sz w:val="24"/>
          <w:szCs w:val="24"/>
        </w:rPr>
        <w:t xml:space="preserve"> and programs</w:t>
      </w:r>
      <w:r w:rsidRPr="00B535B8">
        <w:rPr>
          <w:rFonts w:eastAsia="Times New Roman"/>
          <w:sz w:val="24"/>
          <w:szCs w:val="24"/>
        </w:rPr>
        <w:t xml:space="preserve"> </w:t>
      </w:r>
      <w:r>
        <w:rPr>
          <w:rFonts w:eastAsia="Times New Roman"/>
          <w:sz w:val="24"/>
          <w:szCs w:val="24"/>
        </w:rPr>
        <w:t xml:space="preserve">which relate </w:t>
      </w:r>
      <w:r w:rsidRPr="00B535B8">
        <w:rPr>
          <w:rFonts w:eastAsia="Times New Roman"/>
          <w:sz w:val="24"/>
          <w:szCs w:val="24"/>
        </w:rPr>
        <w:t xml:space="preserve">to </w:t>
      </w:r>
      <w:r w:rsidRPr="00B535B8">
        <w:rPr>
          <w:sz w:val="24"/>
          <w:szCs w:val="24"/>
        </w:rPr>
        <w:t>system improvement</w:t>
      </w:r>
      <w:r>
        <w:rPr>
          <w:sz w:val="24"/>
          <w:szCs w:val="24"/>
        </w:rPr>
        <w:t>s</w:t>
      </w:r>
      <w:r w:rsidRPr="00B535B8">
        <w:rPr>
          <w:sz w:val="24"/>
          <w:szCs w:val="24"/>
        </w:rPr>
        <w:t xml:space="preserve"> across early years initiatives</w:t>
      </w:r>
      <w:r>
        <w:rPr>
          <w:sz w:val="24"/>
          <w:szCs w:val="24"/>
        </w:rPr>
        <w:t xml:space="preserve">. </w:t>
      </w:r>
      <w:r w:rsidRPr="00622259">
        <w:rPr>
          <w:rFonts w:eastAsia="Times New Roman"/>
          <w:sz w:val="24"/>
          <w:szCs w:val="24"/>
        </w:rPr>
        <w:t>The role will strengthen developmentally appropriate curriculum, pedagogy and assessment in the years prior to school through co-ordinating, guiding, supporting and implementing resources for stakeholders.</w:t>
      </w:r>
    </w:p>
    <w:p w14:paraId="68C28C04" w14:textId="77777777" w:rsidR="00622259" w:rsidRPr="00622259" w:rsidRDefault="00622259" w:rsidP="00622259"/>
    <w:p w14:paraId="1A90B9E5" w14:textId="77777777" w:rsidR="009D6E8A" w:rsidRPr="00190B67" w:rsidRDefault="009D6E8A" w:rsidP="00697DE2">
      <w:pPr>
        <w:pStyle w:val="Heading2"/>
        <w:spacing w:before="120"/>
        <w:rPr>
          <w:color w:val="011947"/>
        </w:rPr>
      </w:pPr>
      <w:r w:rsidRPr="00190B67">
        <w:rPr>
          <w:color w:val="011947"/>
        </w:rPr>
        <w:lastRenderedPageBreak/>
        <w:t>Level of Responsibility/Direction and Supervision</w:t>
      </w:r>
    </w:p>
    <w:p w14:paraId="5EC781AB" w14:textId="486A3D78" w:rsidR="00622259" w:rsidRDefault="00622259" w:rsidP="00622259">
      <w:pPr>
        <w:rPr>
          <w:sz w:val="24"/>
          <w:szCs w:val="24"/>
        </w:rPr>
      </w:pPr>
      <w:bookmarkStart w:id="1" w:name="_Hlk127543251"/>
      <w:r>
        <w:rPr>
          <w:sz w:val="24"/>
          <w:szCs w:val="24"/>
        </w:rPr>
        <w:t>The occupant will be r</w:t>
      </w:r>
      <w:r w:rsidRPr="008E3D37">
        <w:rPr>
          <w:sz w:val="24"/>
          <w:szCs w:val="24"/>
        </w:rPr>
        <w:t>esponsible for</w:t>
      </w:r>
      <w:r>
        <w:rPr>
          <w:sz w:val="24"/>
          <w:szCs w:val="24"/>
        </w:rPr>
        <w:t xml:space="preserve"> leading the strategic implementation, coordination and evaluation of </w:t>
      </w:r>
      <w:r w:rsidR="00834D42">
        <w:rPr>
          <w:sz w:val="24"/>
          <w:szCs w:val="24"/>
        </w:rPr>
        <w:t>projects and programs within Teaching and Learning,</w:t>
      </w:r>
      <w:r>
        <w:rPr>
          <w:sz w:val="24"/>
          <w:szCs w:val="24"/>
        </w:rPr>
        <w:t xml:space="preserve"> </w:t>
      </w:r>
      <w:r w:rsidR="00834D42">
        <w:rPr>
          <w:sz w:val="24"/>
          <w:szCs w:val="24"/>
        </w:rPr>
        <w:t xml:space="preserve">providing </w:t>
      </w:r>
      <w:r>
        <w:rPr>
          <w:sz w:val="24"/>
          <w:szCs w:val="24"/>
        </w:rPr>
        <w:t>authoritative advice and recommended actions, and the development of educational resources in collaboration with key stakeholders.</w:t>
      </w:r>
    </w:p>
    <w:p w14:paraId="26C6742F" w14:textId="77777777" w:rsidR="00622259" w:rsidRPr="00622259" w:rsidRDefault="00622259" w:rsidP="00622259">
      <w:pPr>
        <w:rPr>
          <w:sz w:val="24"/>
          <w:szCs w:val="24"/>
        </w:rPr>
      </w:pPr>
      <w:r w:rsidRPr="00622259">
        <w:rPr>
          <w:sz w:val="24"/>
          <w:szCs w:val="24"/>
        </w:rPr>
        <w:t xml:space="preserve">The occupant will monitor project milestones, deliverables and outcomes of relevant DECYP frameworks and action plans. </w:t>
      </w:r>
    </w:p>
    <w:p w14:paraId="51A7F423" w14:textId="5C5EC2A8" w:rsidR="00622259" w:rsidRPr="00622259" w:rsidRDefault="00622259" w:rsidP="00622259">
      <w:pPr>
        <w:rPr>
          <w:sz w:val="24"/>
          <w:szCs w:val="24"/>
        </w:rPr>
      </w:pPr>
      <w:r w:rsidRPr="00622259">
        <w:rPr>
          <w:sz w:val="24"/>
          <w:szCs w:val="24"/>
        </w:rPr>
        <w:t>The occupant is required to exercise considerable personal judgement and initiative and manage projects and associated matters with a substantial degree of professional autonomy under broad direction from the Assistant Director</w:t>
      </w:r>
      <w:r w:rsidR="00834D42">
        <w:rPr>
          <w:sz w:val="24"/>
          <w:szCs w:val="24"/>
        </w:rPr>
        <w:t>.</w:t>
      </w:r>
    </w:p>
    <w:p w14:paraId="6491C361" w14:textId="77777777" w:rsidR="00622259" w:rsidRPr="002942F8" w:rsidRDefault="00622259" w:rsidP="00622259">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p w14:paraId="17C91A1C"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18FB5D45"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7E35E346"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p w14:paraId="2CBD210D" w14:textId="77777777" w:rsidR="00D2771F" w:rsidRPr="00622259" w:rsidRDefault="00D2771F" w:rsidP="00834D42">
      <w:pPr>
        <w:spacing w:line="276" w:lineRule="auto"/>
        <w:rPr>
          <w:rFonts w:eastAsia="Times New Roman"/>
          <w:sz w:val="24"/>
          <w:szCs w:val="24"/>
        </w:rPr>
      </w:pPr>
      <w:r w:rsidRPr="00622259">
        <w:rPr>
          <w:rFonts w:eastAsia="Times New Roman"/>
          <w:sz w:val="24"/>
          <w:szCs w:val="24"/>
        </w:rPr>
        <w:t>In the delivery of the department’s activities, the occupant must ensure that:</w:t>
      </w:r>
    </w:p>
    <w:p w14:paraId="6EA9BFF8" w14:textId="77777777" w:rsidR="00D2771F" w:rsidRPr="00622259" w:rsidRDefault="00D2771F" w:rsidP="00834D42">
      <w:pPr>
        <w:numPr>
          <w:ilvl w:val="0"/>
          <w:numId w:val="35"/>
        </w:numPr>
        <w:spacing w:after="0" w:line="276" w:lineRule="auto"/>
        <w:ind w:left="714" w:hanging="357"/>
        <w:rPr>
          <w:rFonts w:eastAsia="Times New Roman"/>
          <w:sz w:val="24"/>
          <w:szCs w:val="24"/>
        </w:rPr>
      </w:pPr>
      <w:r w:rsidRPr="00622259">
        <w:rPr>
          <w:rFonts w:eastAsia="Times New Roman"/>
          <w:sz w:val="24"/>
          <w:szCs w:val="24"/>
        </w:rPr>
        <w:t>Within the occupant’s area of organisational responsibility, appropriate strategies are in place to minimise the risk of fraud; and</w:t>
      </w:r>
    </w:p>
    <w:p w14:paraId="01367B8B" w14:textId="77777777" w:rsidR="00D2771F" w:rsidRPr="00622259" w:rsidRDefault="00D2771F" w:rsidP="00834D42">
      <w:pPr>
        <w:numPr>
          <w:ilvl w:val="0"/>
          <w:numId w:val="35"/>
        </w:numPr>
        <w:spacing w:after="0" w:line="276" w:lineRule="auto"/>
        <w:ind w:left="714" w:hanging="357"/>
        <w:rPr>
          <w:rFonts w:eastAsia="Times New Roman"/>
          <w:sz w:val="24"/>
          <w:szCs w:val="24"/>
        </w:rPr>
      </w:pPr>
      <w:r w:rsidRPr="00622259">
        <w:rPr>
          <w:rFonts w:eastAsia="Times New Roman"/>
          <w:sz w:val="24"/>
          <w:szCs w:val="24"/>
        </w:rPr>
        <w:t xml:space="preserve">Decisions and actions are made ethically and with integrity, on the basis that such is </w:t>
      </w:r>
      <w:proofErr w:type="gramStart"/>
      <w:r w:rsidRPr="00622259">
        <w:rPr>
          <w:rFonts w:eastAsia="Times New Roman"/>
          <w:sz w:val="24"/>
          <w:szCs w:val="24"/>
        </w:rPr>
        <w:t>lawful  and</w:t>
      </w:r>
      <w:proofErr w:type="gramEnd"/>
      <w:r w:rsidRPr="00622259">
        <w:rPr>
          <w:rFonts w:eastAsia="Times New Roman"/>
          <w:sz w:val="24"/>
          <w:szCs w:val="24"/>
        </w:rPr>
        <w:t xml:space="preserve"> reasonable, based on an objective standard</w:t>
      </w:r>
      <w:r w:rsidR="0042594C" w:rsidRPr="00622259">
        <w:rPr>
          <w:rFonts w:eastAsia="Times New Roman"/>
          <w:sz w:val="24"/>
          <w:szCs w:val="24"/>
        </w:rPr>
        <w:t>; and</w:t>
      </w:r>
    </w:p>
    <w:p w14:paraId="222E2D15" w14:textId="77777777" w:rsidR="009D6E8A" w:rsidRPr="00935713" w:rsidRDefault="00D2771F" w:rsidP="00834D42">
      <w:pPr>
        <w:numPr>
          <w:ilvl w:val="0"/>
          <w:numId w:val="35"/>
        </w:numPr>
        <w:spacing w:after="0" w:line="276" w:lineRule="auto"/>
        <w:ind w:left="714" w:hanging="357"/>
        <w:rPr>
          <w:rFonts w:eastAsia="Times New Roman"/>
          <w:sz w:val="24"/>
          <w:szCs w:val="24"/>
        </w:rPr>
      </w:pPr>
      <w:r w:rsidRPr="13847218">
        <w:rPr>
          <w:rFonts w:eastAsia="Times New Roman"/>
          <w:sz w:val="24"/>
          <w:szCs w:val="24"/>
        </w:rPr>
        <w:t xml:space="preserve">Decisions and actions promote a culture that upholds the rights of children and young people, to keep them at the centre of the Department’s </w:t>
      </w:r>
      <w:proofErr w:type="gramStart"/>
      <w:r w:rsidRPr="13847218">
        <w:rPr>
          <w:rFonts w:eastAsia="Times New Roman"/>
          <w:sz w:val="24"/>
          <w:szCs w:val="24"/>
        </w:rPr>
        <w:t>work, and</w:t>
      </w:r>
      <w:proofErr w:type="gramEnd"/>
      <w:r w:rsidRPr="13847218">
        <w:rPr>
          <w:rFonts w:eastAsia="Times New Roman"/>
          <w:sz w:val="24"/>
          <w:szCs w:val="24"/>
        </w:rPr>
        <w:t xml:space="preserve"> protect them from harm. </w:t>
      </w:r>
    </w:p>
    <w:bookmarkEnd w:id="1"/>
    <w:p w14:paraId="60845133" w14:textId="77777777" w:rsidR="001733FD" w:rsidRDefault="009D6E8A" w:rsidP="00697DE2">
      <w:pPr>
        <w:pStyle w:val="Heading2"/>
        <w:rPr>
          <w:color w:val="011947"/>
        </w:rPr>
      </w:pPr>
      <w:r w:rsidRPr="00190B67">
        <w:rPr>
          <w:color w:val="011947"/>
        </w:rPr>
        <w:lastRenderedPageBreak/>
        <w:t>Primary Duties</w:t>
      </w:r>
    </w:p>
    <w:p w14:paraId="65A1B7E2"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2DADBDA6" wp14:editId="7D515295">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F8C159"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4C8828A7" w14:textId="3CB197BC" w:rsidR="00622259" w:rsidRPr="001E19A4" w:rsidRDefault="00622259" w:rsidP="00622259">
      <w:pPr>
        <w:pStyle w:val="ListParagraph"/>
        <w:widowControl w:val="0"/>
        <w:numPr>
          <w:ilvl w:val="0"/>
          <w:numId w:val="32"/>
        </w:numPr>
        <w:tabs>
          <w:tab w:val="clear" w:pos="227"/>
          <w:tab w:val="clear" w:pos="454"/>
          <w:tab w:val="clear" w:pos="680"/>
          <w:tab w:val="clear" w:pos="907"/>
          <w:tab w:val="clear" w:pos="1134"/>
          <w:tab w:val="clear" w:pos="1361"/>
          <w:tab w:val="left" w:pos="843"/>
        </w:tabs>
        <w:autoSpaceDE w:val="0"/>
        <w:autoSpaceDN w:val="0"/>
        <w:spacing w:before="120" w:after="0" w:line="240" w:lineRule="auto"/>
        <w:ind w:right="159"/>
        <w:contextualSpacing w:val="0"/>
        <w:rPr>
          <w:sz w:val="24"/>
        </w:rPr>
      </w:pPr>
      <w:r w:rsidRPr="00CC5D86">
        <w:rPr>
          <w:sz w:val="24"/>
        </w:rPr>
        <w:t xml:space="preserve">Lead </w:t>
      </w:r>
      <w:r>
        <w:rPr>
          <w:sz w:val="24"/>
        </w:rPr>
        <w:t xml:space="preserve">and manage </w:t>
      </w:r>
      <w:r w:rsidRPr="00CC5D86">
        <w:rPr>
          <w:sz w:val="24"/>
        </w:rPr>
        <w:t xml:space="preserve">the strategic </w:t>
      </w:r>
      <w:r>
        <w:rPr>
          <w:sz w:val="24"/>
        </w:rPr>
        <w:t xml:space="preserve">approach to the </w:t>
      </w:r>
      <w:r w:rsidRPr="00CC5D86">
        <w:rPr>
          <w:sz w:val="24"/>
        </w:rPr>
        <w:t>development</w:t>
      </w:r>
      <w:r>
        <w:rPr>
          <w:sz w:val="24"/>
        </w:rPr>
        <w:t xml:space="preserve"> and implementation</w:t>
      </w:r>
      <w:r w:rsidRPr="00CC5D86">
        <w:rPr>
          <w:sz w:val="24"/>
        </w:rPr>
        <w:t xml:space="preserve"> </w:t>
      </w:r>
      <w:r>
        <w:rPr>
          <w:sz w:val="24"/>
        </w:rPr>
        <w:t xml:space="preserve">of assigned projects, </w:t>
      </w:r>
      <w:r w:rsidRPr="00CC5D86">
        <w:rPr>
          <w:sz w:val="24"/>
        </w:rPr>
        <w:t>resources</w:t>
      </w:r>
      <w:r>
        <w:rPr>
          <w:sz w:val="24"/>
        </w:rPr>
        <w:t xml:space="preserve"> and</w:t>
      </w:r>
      <w:r w:rsidRPr="00CC5D86">
        <w:rPr>
          <w:sz w:val="24"/>
        </w:rPr>
        <w:t xml:space="preserve"> supports for </w:t>
      </w:r>
      <w:r>
        <w:rPr>
          <w:sz w:val="24"/>
        </w:rPr>
        <w:t xml:space="preserve">early years programs and initiatives, ensuring these are </w:t>
      </w:r>
      <w:r w:rsidRPr="00CC5D86">
        <w:rPr>
          <w:sz w:val="24"/>
        </w:rPr>
        <w:t>informed by evidence-based research</w:t>
      </w:r>
      <w:r>
        <w:rPr>
          <w:sz w:val="24"/>
        </w:rPr>
        <w:t xml:space="preserve"> and educational specialists. </w:t>
      </w:r>
      <w:r w:rsidRPr="00CC5D86">
        <w:rPr>
          <w:sz w:val="24"/>
        </w:rPr>
        <w:t xml:space="preserve">  </w:t>
      </w:r>
    </w:p>
    <w:p w14:paraId="1E8C7FBD" w14:textId="77777777" w:rsidR="00622259" w:rsidRPr="00CC5D86" w:rsidRDefault="00622259" w:rsidP="00622259">
      <w:pPr>
        <w:pStyle w:val="ListParagraph"/>
        <w:widowControl w:val="0"/>
        <w:numPr>
          <w:ilvl w:val="0"/>
          <w:numId w:val="32"/>
        </w:numPr>
        <w:tabs>
          <w:tab w:val="clear" w:pos="227"/>
          <w:tab w:val="clear" w:pos="454"/>
          <w:tab w:val="clear" w:pos="680"/>
          <w:tab w:val="clear" w:pos="907"/>
          <w:tab w:val="clear" w:pos="1134"/>
          <w:tab w:val="clear" w:pos="1361"/>
          <w:tab w:val="left" w:pos="843"/>
        </w:tabs>
        <w:autoSpaceDE w:val="0"/>
        <w:autoSpaceDN w:val="0"/>
        <w:spacing w:before="120" w:after="0" w:line="240" w:lineRule="auto"/>
        <w:ind w:right="159"/>
        <w:contextualSpacing w:val="0"/>
        <w:rPr>
          <w:sz w:val="24"/>
        </w:rPr>
      </w:pPr>
      <w:r w:rsidRPr="00CC5D86">
        <w:rPr>
          <w:sz w:val="24"/>
        </w:rPr>
        <w:t>Co-ordinate</w:t>
      </w:r>
      <w:r>
        <w:rPr>
          <w:sz w:val="24"/>
        </w:rPr>
        <w:t xml:space="preserve"> and manage</w:t>
      </w:r>
      <w:r w:rsidRPr="00CC5D86">
        <w:rPr>
          <w:sz w:val="24"/>
        </w:rPr>
        <w:t xml:space="preserve"> the curation and quality assurance of resources</w:t>
      </w:r>
      <w:r>
        <w:rPr>
          <w:sz w:val="24"/>
        </w:rPr>
        <w:t xml:space="preserve"> and </w:t>
      </w:r>
      <w:r w:rsidRPr="00CC5D86">
        <w:rPr>
          <w:sz w:val="24"/>
        </w:rPr>
        <w:t>professional learning</w:t>
      </w:r>
      <w:r>
        <w:rPr>
          <w:sz w:val="24"/>
        </w:rPr>
        <w:t xml:space="preserve"> </w:t>
      </w:r>
      <w:r w:rsidRPr="00CC5D86">
        <w:rPr>
          <w:sz w:val="24"/>
        </w:rPr>
        <w:t>processes</w:t>
      </w:r>
      <w:r>
        <w:rPr>
          <w:sz w:val="24"/>
        </w:rPr>
        <w:t>, providing</w:t>
      </w:r>
      <w:r w:rsidRPr="00CC5D86">
        <w:rPr>
          <w:sz w:val="24"/>
        </w:rPr>
        <w:t xml:space="preserve"> guidance to support system improvement</w:t>
      </w:r>
      <w:r>
        <w:rPr>
          <w:sz w:val="24"/>
        </w:rPr>
        <w:t>s</w:t>
      </w:r>
      <w:r w:rsidRPr="00CC5D86">
        <w:rPr>
          <w:sz w:val="24"/>
        </w:rPr>
        <w:t xml:space="preserve"> in</w:t>
      </w:r>
      <w:r>
        <w:rPr>
          <w:sz w:val="24"/>
        </w:rPr>
        <w:t xml:space="preserve"> early years.</w:t>
      </w:r>
    </w:p>
    <w:p w14:paraId="0F0D2CD0" w14:textId="77777777" w:rsidR="00622259" w:rsidRDefault="00622259" w:rsidP="00622259">
      <w:pPr>
        <w:pStyle w:val="ListParagraph"/>
        <w:widowControl w:val="0"/>
        <w:numPr>
          <w:ilvl w:val="0"/>
          <w:numId w:val="32"/>
        </w:numPr>
        <w:tabs>
          <w:tab w:val="clear" w:pos="227"/>
          <w:tab w:val="clear" w:pos="454"/>
          <w:tab w:val="clear" w:pos="680"/>
          <w:tab w:val="clear" w:pos="907"/>
          <w:tab w:val="clear" w:pos="1134"/>
          <w:tab w:val="clear" w:pos="1361"/>
          <w:tab w:val="left" w:pos="843"/>
        </w:tabs>
        <w:autoSpaceDE w:val="0"/>
        <w:autoSpaceDN w:val="0"/>
        <w:spacing w:before="120" w:after="0" w:line="240" w:lineRule="auto"/>
        <w:ind w:right="159"/>
        <w:contextualSpacing w:val="0"/>
        <w:rPr>
          <w:sz w:val="24"/>
        </w:rPr>
      </w:pPr>
      <w:r>
        <w:rPr>
          <w:sz w:val="24"/>
        </w:rPr>
        <w:t xml:space="preserve">Provide high-level support, advice and recommendations regarding project management activities and processes, ensuring the incorporation of strategies and project milestones to successfully deliver project outcomes.    </w:t>
      </w:r>
    </w:p>
    <w:p w14:paraId="077CCF0E" w14:textId="77777777" w:rsidR="00622259" w:rsidRDefault="00622259" w:rsidP="00622259">
      <w:pPr>
        <w:pStyle w:val="ListParagraph"/>
        <w:widowControl w:val="0"/>
        <w:numPr>
          <w:ilvl w:val="0"/>
          <w:numId w:val="32"/>
        </w:numPr>
        <w:tabs>
          <w:tab w:val="clear" w:pos="227"/>
          <w:tab w:val="clear" w:pos="454"/>
          <w:tab w:val="clear" w:pos="680"/>
          <w:tab w:val="clear" w:pos="907"/>
          <w:tab w:val="clear" w:pos="1134"/>
          <w:tab w:val="clear" w:pos="1361"/>
          <w:tab w:val="left" w:pos="843"/>
        </w:tabs>
        <w:autoSpaceDE w:val="0"/>
        <w:autoSpaceDN w:val="0"/>
        <w:spacing w:before="120" w:after="0" w:line="240" w:lineRule="auto"/>
        <w:ind w:right="159"/>
        <w:contextualSpacing w:val="0"/>
        <w:rPr>
          <w:sz w:val="24"/>
        </w:rPr>
      </w:pPr>
      <w:r>
        <w:rPr>
          <w:sz w:val="24"/>
        </w:rPr>
        <w:t>Collaborate</w:t>
      </w:r>
      <w:r>
        <w:rPr>
          <w:spacing w:val="-15"/>
          <w:sz w:val="24"/>
        </w:rPr>
        <w:t xml:space="preserve"> </w:t>
      </w:r>
      <w:r>
        <w:rPr>
          <w:sz w:val="24"/>
        </w:rPr>
        <w:t>with</w:t>
      </w:r>
      <w:r>
        <w:rPr>
          <w:spacing w:val="-15"/>
          <w:sz w:val="24"/>
        </w:rPr>
        <w:t xml:space="preserve"> </w:t>
      </w:r>
      <w:r>
        <w:rPr>
          <w:sz w:val="24"/>
        </w:rPr>
        <w:t>relevant</w:t>
      </w:r>
      <w:r>
        <w:rPr>
          <w:spacing w:val="-14"/>
          <w:sz w:val="24"/>
        </w:rPr>
        <w:t xml:space="preserve"> </w:t>
      </w:r>
      <w:r>
        <w:rPr>
          <w:sz w:val="24"/>
        </w:rPr>
        <w:t>partners</w:t>
      </w:r>
      <w:r>
        <w:rPr>
          <w:spacing w:val="-15"/>
          <w:sz w:val="24"/>
        </w:rPr>
        <w:t xml:space="preserve"> </w:t>
      </w:r>
      <w:r>
        <w:rPr>
          <w:sz w:val="24"/>
        </w:rPr>
        <w:t>and key</w:t>
      </w:r>
      <w:r>
        <w:rPr>
          <w:spacing w:val="-15"/>
          <w:sz w:val="24"/>
        </w:rPr>
        <w:t xml:space="preserve"> </w:t>
      </w:r>
      <w:r>
        <w:rPr>
          <w:sz w:val="24"/>
        </w:rPr>
        <w:t>stakeholders</w:t>
      </w:r>
      <w:r>
        <w:rPr>
          <w:spacing w:val="-15"/>
          <w:sz w:val="24"/>
        </w:rPr>
        <w:t xml:space="preserve"> </w:t>
      </w:r>
      <w:r>
        <w:rPr>
          <w:sz w:val="24"/>
        </w:rPr>
        <w:t>to</w:t>
      </w:r>
      <w:r>
        <w:rPr>
          <w:spacing w:val="-14"/>
          <w:sz w:val="24"/>
        </w:rPr>
        <w:t xml:space="preserve"> </w:t>
      </w:r>
      <w:r>
        <w:rPr>
          <w:sz w:val="24"/>
        </w:rPr>
        <w:t>establish</w:t>
      </w:r>
      <w:r>
        <w:rPr>
          <w:spacing w:val="-15"/>
          <w:sz w:val="24"/>
        </w:rPr>
        <w:t xml:space="preserve"> </w:t>
      </w:r>
      <w:r>
        <w:rPr>
          <w:sz w:val="24"/>
        </w:rPr>
        <w:t>effective</w:t>
      </w:r>
      <w:r>
        <w:rPr>
          <w:spacing w:val="-15"/>
          <w:sz w:val="24"/>
        </w:rPr>
        <w:t xml:space="preserve"> </w:t>
      </w:r>
      <w:r>
        <w:rPr>
          <w:sz w:val="24"/>
        </w:rPr>
        <w:t>networks</w:t>
      </w:r>
      <w:r>
        <w:rPr>
          <w:spacing w:val="-14"/>
          <w:sz w:val="24"/>
        </w:rPr>
        <w:t xml:space="preserve"> </w:t>
      </w:r>
      <w:r>
        <w:rPr>
          <w:sz w:val="24"/>
        </w:rPr>
        <w:t>which</w:t>
      </w:r>
      <w:r>
        <w:rPr>
          <w:spacing w:val="-9"/>
          <w:sz w:val="24"/>
        </w:rPr>
        <w:t xml:space="preserve"> focus on the </w:t>
      </w:r>
      <w:r>
        <w:rPr>
          <w:sz w:val="24"/>
        </w:rPr>
        <w:t>alignment</w:t>
      </w:r>
      <w:r>
        <w:rPr>
          <w:spacing w:val="-7"/>
          <w:sz w:val="24"/>
        </w:rPr>
        <w:t xml:space="preserve"> </w:t>
      </w:r>
      <w:r>
        <w:rPr>
          <w:sz w:val="24"/>
        </w:rPr>
        <w:t>of</w:t>
      </w:r>
      <w:r>
        <w:rPr>
          <w:spacing w:val="-9"/>
          <w:sz w:val="24"/>
        </w:rPr>
        <w:t xml:space="preserve"> </w:t>
      </w:r>
      <w:r>
        <w:rPr>
          <w:sz w:val="24"/>
        </w:rPr>
        <w:t>work</w:t>
      </w:r>
      <w:r>
        <w:rPr>
          <w:spacing w:val="-9"/>
          <w:sz w:val="24"/>
        </w:rPr>
        <w:t xml:space="preserve"> </w:t>
      </w:r>
      <w:r>
        <w:rPr>
          <w:sz w:val="24"/>
        </w:rPr>
        <w:t>and the</w:t>
      </w:r>
      <w:r>
        <w:rPr>
          <w:spacing w:val="-9"/>
          <w:sz w:val="24"/>
        </w:rPr>
        <w:t xml:space="preserve"> </w:t>
      </w:r>
      <w:r>
        <w:rPr>
          <w:sz w:val="24"/>
        </w:rPr>
        <w:t>incorporation of</w:t>
      </w:r>
      <w:r>
        <w:rPr>
          <w:spacing w:val="-9"/>
          <w:sz w:val="24"/>
        </w:rPr>
        <w:t xml:space="preserve"> </w:t>
      </w:r>
      <w:r>
        <w:rPr>
          <w:sz w:val="24"/>
        </w:rPr>
        <w:t>knowledge</w:t>
      </w:r>
      <w:r>
        <w:rPr>
          <w:spacing w:val="-9"/>
          <w:sz w:val="24"/>
        </w:rPr>
        <w:t xml:space="preserve"> and issues, </w:t>
      </w:r>
      <w:r>
        <w:rPr>
          <w:sz w:val="24"/>
        </w:rPr>
        <w:t>which effectively represent the views of</w:t>
      </w:r>
      <w:r>
        <w:rPr>
          <w:spacing w:val="-9"/>
          <w:sz w:val="24"/>
        </w:rPr>
        <w:t xml:space="preserve"> </w:t>
      </w:r>
      <w:r>
        <w:rPr>
          <w:sz w:val="24"/>
        </w:rPr>
        <w:t>all key groups.</w:t>
      </w:r>
    </w:p>
    <w:p w14:paraId="5A1FF4FF" w14:textId="77777777" w:rsidR="00622259" w:rsidRDefault="00622259" w:rsidP="00622259">
      <w:pPr>
        <w:pStyle w:val="ListParagraph"/>
        <w:widowControl w:val="0"/>
        <w:numPr>
          <w:ilvl w:val="0"/>
          <w:numId w:val="32"/>
        </w:numPr>
        <w:tabs>
          <w:tab w:val="clear" w:pos="227"/>
          <w:tab w:val="clear" w:pos="454"/>
          <w:tab w:val="clear" w:pos="680"/>
          <w:tab w:val="clear" w:pos="907"/>
          <w:tab w:val="clear" w:pos="1134"/>
          <w:tab w:val="clear" w:pos="1361"/>
          <w:tab w:val="left" w:pos="843"/>
        </w:tabs>
        <w:autoSpaceDE w:val="0"/>
        <w:autoSpaceDN w:val="0"/>
        <w:spacing w:before="121" w:after="0" w:line="240" w:lineRule="auto"/>
        <w:ind w:right="159"/>
        <w:contextualSpacing w:val="0"/>
        <w:rPr>
          <w:sz w:val="24"/>
          <w:szCs w:val="24"/>
        </w:rPr>
      </w:pPr>
      <w:r>
        <w:rPr>
          <w:sz w:val="24"/>
          <w:szCs w:val="24"/>
        </w:rPr>
        <w:t xml:space="preserve">Prepare high-level communications, documentation and </w:t>
      </w:r>
      <w:r w:rsidRPr="0A759CFD">
        <w:rPr>
          <w:sz w:val="24"/>
          <w:szCs w:val="24"/>
        </w:rPr>
        <w:t>data informed progress reports,</w:t>
      </w:r>
      <w:r>
        <w:rPr>
          <w:sz w:val="24"/>
          <w:szCs w:val="24"/>
        </w:rPr>
        <w:t xml:space="preserve"> deriving advice </w:t>
      </w:r>
      <w:r w:rsidRPr="0A759CFD">
        <w:rPr>
          <w:sz w:val="24"/>
          <w:szCs w:val="24"/>
        </w:rPr>
        <w:t>and recommendations</w:t>
      </w:r>
      <w:r>
        <w:rPr>
          <w:sz w:val="24"/>
          <w:szCs w:val="24"/>
        </w:rPr>
        <w:t xml:space="preserve"> from such to </w:t>
      </w:r>
      <w:r w:rsidRPr="0A759CFD">
        <w:rPr>
          <w:sz w:val="24"/>
          <w:szCs w:val="24"/>
        </w:rPr>
        <w:t xml:space="preserve">assist in </w:t>
      </w:r>
      <w:r w:rsidRPr="4B63D0C7">
        <w:rPr>
          <w:sz w:val="24"/>
          <w:szCs w:val="24"/>
        </w:rPr>
        <w:t>strategic</w:t>
      </w:r>
      <w:r w:rsidRPr="2231F5C5">
        <w:rPr>
          <w:sz w:val="24"/>
          <w:szCs w:val="24"/>
        </w:rPr>
        <w:t xml:space="preserve"> planning</w:t>
      </w:r>
      <w:r>
        <w:rPr>
          <w:sz w:val="24"/>
          <w:szCs w:val="24"/>
        </w:rPr>
        <w:t>.</w:t>
      </w:r>
    </w:p>
    <w:p w14:paraId="55E38C85"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1592A7C1"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363A5DFF" w14:textId="77777777" w:rsidR="009D6E8A" w:rsidRPr="00190B67" w:rsidRDefault="009D6E8A" w:rsidP="00697DE2">
      <w:pPr>
        <w:pStyle w:val="Heading2"/>
        <w:rPr>
          <w:color w:val="011947"/>
        </w:rPr>
      </w:pPr>
      <w:r w:rsidRPr="00190B67">
        <w:rPr>
          <w:color w:val="011947"/>
        </w:rPr>
        <w:t>Selection Criteria</w:t>
      </w:r>
    </w:p>
    <w:p w14:paraId="7834D307"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1D90BA1E"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33DA10B2" wp14:editId="4FBF4C2A">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E839CF"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1B75926B" w14:textId="3B3C48E9" w:rsidR="00622259" w:rsidRPr="000612E2" w:rsidRDefault="00622259" w:rsidP="00622259">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0612E2">
        <w:rPr>
          <w:sz w:val="24"/>
          <w:szCs w:val="24"/>
        </w:rPr>
        <w:t>Demonstrated high-level knowledge, expertise and understanding of evidence-based research relating to</w:t>
      </w:r>
      <w:r>
        <w:rPr>
          <w:sz w:val="24"/>
          <w:szCs w:val="24"/>
        </w:rPr>
        <w:t xml:space="preserve"> </w:t>
      </w:r>
      <w:r w:rsidRPr="000612E2">
        <w:rPr>
          <w:sz w:val="24"/>
          <w:szCs w:val="24"/>
        </w:rPr>
        <w:t>developmentally appropriate curriculum, pedagogy and assessment in the years prior to school.</w:t>
      </w:r>
    </w:p>
    <w:p w14:paraId="087EDBEE" w14:textId="77777777" w:rsidR="00622259" w:rsidRPr="000612E2" w:rsidRDefault="00622259" w:rsidP="00622259">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0612E2">
        <w:rPr>
          <w:sz w:val="24"/>
          <w:szCs w:val="24"/>
        </w:rPr>
        <w:t>Demonstrated high-level understanding of current Department strategies, action plans and frameworks related to improving educational outcomes for learners.</w:t>
      </w:r>
    </w:p>
    <w:p w14:paraId="05C7F0C3" w14:textId="77777777" w:rsidR="00622259" w:rsidRPr="000612E2" w:rsidRDefault="00622259" w:rsidP="00622259">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0612E2">
        <w:rPr>
          <w:sz w:val="24"/>
          <w:szCs w:val="24"/>
        </w:rPr>
        <w:t>Highly developed interpersonal skills with the ability to communicate with influence, negotiate persuasively, resolve conflict, develop effective networks, and facilitate meetings in order to contribute to the achievement of organisational outcomes.</w:t>
      </w:r>
    </w:p>
    <w:p w14:paraId="626C1E43" w14:textId="77777777" w:rsidR="00622259" w:rsidRPr="000612E2" w:rsidRDefault="00622259" w:rsidP="00622259">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0612E2">
        <w:rPr>
          <w:sz w:val="24"/>
          <w:szCs w:val="24"/>
        </w:rPr>
        <w:t>High level of initiative and flexibility, with demonstrated capacity to plan, organise, schedule, and deliver project outputs and to modify approaches and adapt to change requests throughout a project lifecycle.</w:t>
      </w:r>
    </w:p>
    <w:p w14:paraId="68D1DDBC" w14:textId="77777777" w:rsidR="00622259" w:rsidRPr="000612E2" w:rsidRDefault="00622259" w:rsidP="00622259">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0612E2">
        <w:rPr>
          <w:sz w:val="24"/>
          <w:szCs w:val="24"/>
        </w:rPr>
        <w:lastRenderedPageBreak/>
        <w:t xml:space="preserve">Demonstrated high level strategic, analytical, and creative skills, including the ability to understand and balance political, social and organisational priorities in a complex environment, particularly in an education setting, together with developing options, solutions and recommendations to make sound judgements to achieve desired outcomes. </w:t>
      </w:r>
    </w:p>
    <w:p w14:paraId="151E931B" w14:textId="77777777" w:rsidR="00D2771F" w:rsidRPr="00B732A4" w:rsidRDefault="00935713" w:rsidP="00622259">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50FE2768" w14:textId="77777777" w:rsidR="009D6E8A" w:rsidRPr="00190B67" w:rsidRDefault="009D6E8A" w:rsidP="00697DE2">
      <w:pPr>
        <w:pStyle w:val="Heading2"/>
        <w:rPr>
          <w:color w:val="011947"/>
        </w:rPr>
      </w:pPr>
      <w:r w:rsidRPr="00190B67">
        <w:rPr>
          <w:color w:val="011947"/>
        </w:rPr>
        <w:t>Requirements</w:t>
      </w:r>
    </w:p>
    <w:p w14:paraId="413AAE40"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45167744"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033BB58E"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7DB5DE1A" w14:textId="3DAB89E3" w:rsidR="00D2771F" w:rsidRPr="00622259" w:rsidRDefault="00D2771F" w:rsidP="00622259">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6A139721"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09EA543B" w14:textId="77777777" w:rsidR="00D2771F" w:rsidRPr="00A65F3B" w:rsidRDefault="00D2771F" w:rsidP="00697DE2">
            <w:pPr>
              <w:rPr>
                <w:b/>
                <w:sz w:val="24"/>
                <w:szCs w:val="24"/>
              </w:rPr>
            </w:pPr>
            <w:r w:rsidRPr="00A65F3B">
              <w:rPr>
                <w:b/>
                <w:sz w:val="24"/>
                <w:szCs w:val="24"/>
              </w:rPr>
              <w:t>Desirable</w:t>
            </w:r>
          </w:p>
        </w:tc>
        <w:tc>
          <w:tcPr>
            <w:tcW w:w="7763" w:type="dxa"/>
          </w:tcPr>
          <w:p w14:paraId="0288096C" w14:textId="77777777" w:rsidR="00622259" w:rsidRPr="00622259" w:rsidRDefault="00622259" w:rsidP="00622259">
            <w:pPr>
              <w:numPr>
                <w:ilvl w:val="0"/>
                <w:numId w:val="30"/>
              </w:numPr>
              <w:spacing w:before="60" w:after="60"/>
              <w:ind w:left="168"/>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4"/>
                <w:szCs w:val="24"/>
              </w:rPr>
            </w:pPr>
            <w:r w:rsidRPr="00622259">
              <w:rPr>
                <w:rFonts w:eastAsia="Times New Roman" w:cs="Segoe UI"/>
                <w:color w:val="000000"/>
                <w:sz w:val="24"/>
                <w:szCs w:val="24"/>
              </w:rPr>
              <w:t>A current driver’s licence</w:t>
            </w:r>
          </w:p>
          <w:p w14:paraId="1BBAD895" w14:textId="37DE3666" w:rsidR="00D2771F" w:rsidRPr="00C13D8F" w:rsidRDefault="00622259" w:rsidP="00622259">
            <w:pPr>
              <w:numPr>
                <w:ilvl w:val="0"/>
                <w:numId w:val="30"/>
              </w:numPr>
              <w:spacing w:before="60" w:after="60"/>
              <w:ind w:left="168"/>
              <w:cnfStyle w:val="000000100000" w:firstRow="0" w:lastRow="0" w:firstColumn="0" w:lastColumn="0" w:oddVBand="0" w:evenVBand="0" w:oddHBand="1" w:evenHBand="0" w:firstRowFirstColumn="0" w:firstRowLastColumn="0" w:lastRowFirstColumn="0" w:lastRowLastColumn="0"/>
              <w:rPr>
                <w:rFonts w:eastAsia="Times New Roman"/>
              </w:rPr>
            </w:pPr>
            <w:r w:rsidRPr="00622259">
              <w:rPr>
                <w:rFonts w:eastAsia="Times New Roman" w:cs="Segoe UI"/>
                <w:color w:val="000000"/>
                <w:sz w:val="24"/>
                <w:szCs w:val="24"/>
              </w:rPr>
              <w:t>Qualifications in a relevant discipline and strong experience in leadership and project management</w:t>
            </w:r>
          </w:p>
        </w:tc>
      </w:tr>
    </w:tbl>
    <w:bookmarkEnd w:id="3"/>
    <w:bookmarkEnd w:id="0"/>
    <w:p w14:paraId="0C99C660"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025C0E3F"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209B314C"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7CBF031B" w14:textId="77777777"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46E71320" w14:textId="77777777" w:rsidR="00D2771F" w:rsidRDefault="00D2771F" w:rsidP="00697DE2">
      <w:pPr>
        <w:rPr>
          <w:sz w:val="24"/>
          <w:szCs w:val="24"/>
        </w:rPr>
      </w:pPr>
      <w:r w:rsidRPr="13847218">
        <w:rPr>
          <w:sz w:val="24"/>
          <w:szCs w:val="24"/>
        </w:rPr>
        <w:t xml:space="preserve">We are committed to providing a safe workplace for all employees and have zero tolerance to all forms of violence, including child abuse and harm. The Department is a </w:t>
      </w:r>
      <w:r w:rsidRPr="13847218">
        <w:rPr>
          <w:sz w:val="24"/>
          <w:szCs w:val="24"/>
        </w:rPr>
        <w:lastRenderedPageBreak/>
        <w:t>smoke-free work environment, and smoking is prohibited in all State Government workplaces, including vehicles and vessels.</w:t>
      </w:r>
    </w:p>
    <w:p w14:paraId="29D59741"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02187049"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7E98418F"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32180F20" w14:textId="77777777" w:rsidR="00D2771F" w:rsidRPr="00B732A4" w:rsidRDefault="00D2771F" w:rsidP="00697DE2">
      <w:pPr>
        <w:pStyle w:val="Heading2"/>
        <w:rPr>
          <w:color w:val="011947"/>
        </w:rPr>
      </w:pPr>
      <w:r w:rsidRPr="00B732A4">
        <w:rPr>
          <w:color w:val="011947"/>
        </w:rPr>
        <w:t>Commitment to Children and Young People</w:t>
      </w:r>
    </w:p>
    <w:p w14:paraId="60091910"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58135DDE"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7A04EC6E"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53101D1A" w14:textId="77777777" w:rsidTr="00AE03E2">
        <w:trPr>
          <w:trHeight w:val="70"/>
          <w:tblHeader/>
        </w:trPr>
        <w:tc>
          <w:tcPr>
            <w:tcW w:w="9026" w:type="dxa"/>
          </w:tcPr>
          <w:p w14:paraId="29EF2F8C" w14:textId="77777777" w:rsidR="0030202C" w:rsidRDefault="00D2771F" w:rsidP="00697DE2">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Pr="009E22B9">
              <w:rPr>
                <w:rFonts w:cs="Arial"/>
                <w:bCs/>
              </w:rPr>
              <w:t>520040,</w:t>
            </w:r>
            <w:r>
              <w:rPr>
                <w:rFonts w:cs="Arial"/>
                <w:b/>
              </w:rPr>
              <w:t xml:space="preserve"> </w:t>
            </w:r>
            <w:r>
              <w:rPr>
                <w:rFonts w:cs="Arial"/>
              </w:rPr>
              <w:t xml:space="preserve">Manager – Recruitment </w:t>
            </w:r>
            <w:proofErr w:type="gramStart"/>
            <w:r>
              <w:rPr>
                <w:rFonts w:cs="Arial"/>
              </w:rPr>
              <w:t xml:space="preserve">Operations  </w:t>
            </w:r>
            <w:r w:rsidRPr="00D720EC">
              <w:rPr>
                <w:rFonts w:cs="Arial"/>
              </w:rPr>
              <w:t>–</w:t>
            </w:r>
            <w:proofErr w:type="gramEnd"/>
            <w:r w:rsidRPr="00D720EC">
              <w:rPr>
                <w:rFonts w:cs="Arial"/>
              </w:rPr>
              <w:t xml:space="preserve"> DATE</w:t>
            </w:r>
            <w:r>
              <w:rPr>
                <w:rFonts w:cs="Arial"/>
              </w:rPr>
              <w:t xml:space="preserve"> </w:t>
            </w:r>
          </w:p>
          <w:p w14:paraId="57FFE3CD" w14:textId="77777777" w:rsidR="00E15432" w:rsidRDefault="00D2771F" w:rsidP="00E15432">
            <w:pPr>
              <w:tabs>
                <w:tab w:val="left" w:pos="180"/>
              </w:tabs>
              <w:rPr>
                <w:rFonts w:cs="Arial"/>
              </w:rPr>
            </w:pPr>
            <w:r w:rsidRPr="00D720EC">
              <w:rPr>
                <w:rFonts w:cs="Arial"/>
              </w:rPr>
              <w:t xml:space="preserve">Request: </w:t>
            </w:r>
          </w:p>
          <w:p w14:paraId="0ED3166D" w14:textId="144E0141" w:rsidR="00D2771F" w:rsidRPr="00E15432" w:rsidRDefault="00D2771F" w:rsidP="00E15432">
            <w:pPr>
              <w:tabs>
                <w:tab w:val="left" w:pos="180"/>
              </w:tabs>
              <w:rPr>
                <w:rFonts w:cs="Arial"/>
              </w:rPr>
            </w:pPr>
            <w:r w:rsidRPr="00D720EC">
              <w:rPr>
                <w:rFonts w:cs="Arial"/>
              </w:rPr>
              <w:t xml:space="preserve">Date Duties and Selection Criteria Last Reviewed:  </w:t>
            </w:r>
            <w:r w:rsidR="00622259">
              <w:rPr>
                <w:rFonts w:cs="Arial"/>
              </w:rPr>
              <w:t>SW 10/24, VRH11/23</w:t>
            </w:r>
          </w:p>
        </w:tc>
      </w:tr>
      <w:bookmarkEnd w:id="4"/>
    </w:tbl>
    <w:p w14:paraId="2C394F8E"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D5EF3" w14:textId="77777777" w:rsidR="003B04A2" w:rsidRDefault="003B04A2" w:rsidP="0021185D">
      <w:pPr>
        <w:spacing w:after="0" w:line="240" w:lineRule="auto"/>
      </w:pPr>
      <w:r>
        <w:separator/>
      </w:r>
    </w:p>
    <w:p w14:paraId="7F0070A2" w14:textId="77777777" w:rsidR="003B04A2" w:rsidRDefault="003B04A2"/>
  </w:endnote>
  <w:endnote w:type="continuationSeparator" w:id="0">
    <w:p w14:paraId="17D000FE" w14:textId="77777777" w:rsidR="003B04A2" w:rsidRDefault="003B04A2" w:rsidP="0021185D">
      <w:pPr>
        <w:spacing w:after="0" w:line="240" w:lineRule="auto"/>
      </w:pPr>
      <w:r>
        <w:continuationSeparator/>
      </w:r>
    </w:p>
    <w:p w14:paraId="21C2DFB3" w14:textId="77777777" w:rsidR="003B04A2" w:rsidRDefault="003B0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D47D8"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4D59E9FB"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27281"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2BF89F79" wp14:editId="7C0AB760">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E7836" w14:textId="77777777" w:rsidR="003B04A2" w:rsidRDefault="003B04A2" w:rsidP="0021185D">
      <w:pPr>
        <w:spacing w:after="0" w:line="240" w:lineRule="auto"/>
      </w:pPr>
      <w:r>
        <w:separator/>
      </w:r>
    </w:p>
    <w:p w14:paraId="4D469BF7" w14:textId="77777777" w:rsidR="003B04A2" w:rsidRDefault="003B04A2"/>
  </w:footnote>
  <w:footnote w:type="continuationSeparator" w:id="0">
    <w:p w14:paraId="52F2C579" w14:textId="77777777" w:rsidR="003B04A2" w:rsidRDefault="003B04A2" w:rsidP="0021185D">
      <w:pPr>
        <w:spacing w:after="0" w:line="240" w:lineRule="auto"/>
      </w:pPr>
      <w:r>
        <w:continuationSeparator/>
      </w:r>
    </w:p>
    <w:p w14:paraId="468E88C0" w14:textId="77777777" w:rsidR="003B04A2" w:rsidRDefault="003B04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BA9DB"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2082C82F" wp14:editId="54466760">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E01F9C"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A3797E"/>
    <w:multiLevelType w:val="multilevel"/>
    <w:tmpl w:val="35F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CB3EBF"/>
    <w:multiLevelType w:val="multilevel"/>
    <w:tmpl w:val="CA3C0B58"/>
    <w:numStyleLink w:val="Bullets"/>
  </w:abstractNum>
  <w:abstractNum w:abstractNumId="15"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7"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2"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5"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7"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8"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9"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7"/>
  </w:num>
  <w:num w:numId="2" w16cid:durableId="1099250515">
    <w:abstractNumId w:val="20"/>
  </w:num>
  <w:num w:numId="3" w16cid:durableId="454718066">
    <w:abstractNumId w:val="22"/>
  </w:num>
  <w:num w:numId="4" w16cid:durableId="20790063">
    <w:abstractNumId w:val="7"/>
  </w:num>
  <w:num w:numId="5" w16cid:durableId="1314144844">
    <w:abstractNumId w:val="13"/>
  </w:num>
  <w:num w:numId="6" w16cid:durableId="1346397344">
    <w:abstractNumId w:val="15"/>
  </w:num>
  <w:num w:numId="7" w16cid:durableId="292291676">
    <w:abstractNumId w:val="36"/>
  </w:num>
  <w:num w:numId="8" w16cid:durableId="2030371840">
    <w:abstractNumId w:val="6"/>
  </w:num>
  <w:num w:numId="9" w16cid:durableId="858272417">
    <w:abstractNumId w:val="1"/>
  </w:num>
  <w:num w:numId="10" w16cid:durableId="69281409">
    <w:abstractNumId w:val="2"/>
  </w:num>
  <w:num w:numId="11" w16cid:durableId="1379667581">
    <w:abstractNumId w:val="11"/>
  </w:num>
  <w:num w:numId="12" w16cid:durableId="680619599">
    <w:abstractNumId w:val="19"/>
  </w:num>
  <w:num w:numId="13" w16cid:durableId="2100369805">
    <w:abstractNumId w:val="27"/>
  </w:num>
  <w:num w:numId="14" w16cid:durableId="1671323240">
    <w:abstractNumId w:val="4"/>
  </w:num>
  <w:num w:numId="15" w16cid:durableId="1858543762">
    <w:abstractNumId w:val="16"/>
  </w:num>
  <w:num w:numId="16" w16cid:durableId="57754739">
    <w:abstractNumId w:val="21"/>
  </w:num>
  <w:num w:numId="17" w16cid:durableId="223832047">
    <w:abstractNumId w:val="5"/>
  </w:num>
  <w:num w:numId="18" w16cid:durableId="1729499897">
    <w:abstractNumId w:val="39"/>
  </w:num>
  <w:num w:numId="19" w16cid:durableId="2132505946">
    <w:abstractNumId w:val="24"/>
  </w:num>
  <w:num w:numId="20" w16cid:durableId="1541359452">
    <w:abstractNumId w:val="26"/>
  </w:num>
  <w:num w:numId="21" w16cid:durableId="434911651">
    <w:abstractNumId w:val="29"/>
  </w:num>
  <w:num w:numId="22" w16cid:durableId="1089351798">
    <w:abstractNumId w:val="35"/>
  </w:num>
  <w:num w:numId="23" w16cid:durableId="126519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8"/>
  </w:num>
  <w:num w:numId="26" w16cid:durableId="1325013784">
    <w:abstractNumId w:val="14"/>
  </w:num>
  <w:num w:numId="27" w16cid:durableId="11850247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8"/>
  </w:num>
  <w:num w:numId="29" w16cid:durableId="583146408">
    <w:abstractNumId w:val="23"/>
  </w:num>
  <w:num w:numId="30" w16cid:durableId="133329015">
    <w:abstractNumId w:val="17"/>
  </w:num>
  <w:num w:numId="31" w16cid:durableId="1559319133">
    <w:abstractNumId w:val="31"/>
  </w:num>
  <w:num w:numId="32" w16cid:durableId="2147239570">
    <w:abstractNumId w:val="10"/>
  </w:num>
  <w:num w:numId="33" w16cid:durableId="457382409">
    <w:abstractNumId w:val="8"/>
  </w:num>
  <w:num w:numId="34" w16cid:durableId="972101933">
    <w:abstractNumId w:val="3"/>
  </w:num>
  <w:num w:numId="35" w16cid:durableId="1836727596">
    <w:abstractNumId w:val="18"/>
  </w:num>
  <w:num w:numId="36" w16cid:durableId="61105151">
    <w:abstractNumId w:val="25"/>
  </w:num>
  <w:num w:numId="37" w16cid:durableId="281304752">
    <w:abstractNumId w:val="30"/>
  </w:num>
  <w:num w:numId="38" w16cid:durableId="1222055391">
    <w:abstractNumId w:val="33"/>
  </w:num>
  <w:num w:numId="39" w16cid:durableId="1579637143">
    <w:abstractNumId w:val="34"/>
  </w:num>
  <w:num w:numId="40" w16cid:durableId="534662225">
    <w:abstractNumId w:val="9"/>
  </w:num>
  <w:num w:numId="41" w16cid:durableId="22365621">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A2"/>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D6E"/>
    <w:rsid w:val="002229B6"/>
    <w:rsid w:val="002550C7"/>
    <w:rsid w:val="00256B79"/>
    <w:rsid w:val="00264614"/>
    <w:rsid w:val="00274CC1"/>
    <w:rsid w:val="00280ED9"/>
    <w:rsid w:val="002A609F"/>
    <w:rsid w:val="002C1C14"/>
    <w:rsid w:val="002C2248"/>
    <w:rsid w:val="002C5E53"/>
    <w:rsid w:val="002F74C8"/>
    <w:rsid w:val="0030202C"/>
    <w:rsid w:val="00302D72"/>
    <w:rsid w:val="00310B14"/>
    <w:rsid w:val="00314A9E"/>
    <w:rsid w:val="00315A37"/>
    <w:rsid w:val="00335740"/>
    <w:rsid w:val="00350EB8"/>
    <w:rsid w:val="00356782"/>
    <w:rsid w:val="00382D9E"/>
    <w:rsid w:val="00394B1B"/>
    <w:rsid w:val="00395538"/>
    <w:rsid w:val="003A66C0"/>
    <w:rsid w:val="003B04A2"/>
    <w:rsid w:val="003B4B23"/>
    <w:rsid w:val="003D1E1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27CED"/>
    <w:rsid w:val="00545C6D"/>
    <w:rsid w:val="00546B9E"/>
    <w:rsid w:val="00553139"/>
    <w:rsid w:val="00571853"/>
    <w:rsid w:val="005816FC"/>
    <w:rsid w:val="005836DC"/>
    <w:rsid w:val="0058395F"/>
    <w:rsid w:val="00585028"/>
    <w:rsid w:val="005C26ED"/>
    <w:rsid w:val="005E5F72"/>
    <w:rsid w:val="00611319"/>
    <w:rsid w:val="00611AD3"/>
    <w:rsid w:val="00620233"/>
    <w:rsid w:val="00622259"/>
    <w:rsid w:val="006458C0"/>
    <w:rsid w:val="00680938"/>
    <w:rsid w:val="00697DE2"/>
    <w:rsid w:val="006C2F21"/>
    <w:rsid w:val="006D4872"/>
    <w:rsid w:val="006D7008"/>
    <w:rsid w:val="006D7169"/>
    <w:rsid w:val="006E7034"/>
    <w:rsid w:val="007260EA"/>
    <w:rsid w:val="0073162E"/>
    <w:rsid w:val="00736B55"/>
    <w:rsid w:val="0074012F"/>
    <w:rsid w:val="0074212D"/>
    <w:rsid w:val="00772F50"/>
    <w:rsid w:val="00792193"/>
    <w:rsid w:val="007A6C0F"/>
    <w:rsid w:val="007B624D"/>
    <w:rsid w:val="007B689E"/>
    <w:rsid w:val="007B7B9D"/>
    <w:rsid w:val="007C64D9"/>
    <w:rsid w:val="007D126B"/>
    <w:rsid w:val="0082660F"/>
    <w:rsid w:val="00834D42"/>
    <w:rsid w:val="00853810"/>
    <w:rsid w:val="0086173D"/>
    <w:rsid w:val="00867075"/>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C1750"/>
    <w:rsid w:val="00AD1A87"/>
    <w:rsid w:val="00AD47C0"/>
    <w:rsid w:val="00AE04F2"/>
    <w:rsid w:val="00AE1B13"/>
    <w:rsid w:val="00AE2074"/>
    <w:rsid w:val="00B02B5C"/>
    <w:rsid w:val="00B070F8"/>
    <w:rsid w:val="00B2387C"/>
    <w:rsid w:val="00B251B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1945"/>
    <w:rsid w:val="00C8261F"/>
    <w:rsid w:val="00C8792B"/>
    <w:rsid w:val="00CC067E"/>
    <w:rsid w:val="00CD2F65"/>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E069E9"/>
    <w:rsid w:val="00E14C45"/>
    <w:rsid w:val="00E15432"/>
    <w:rsid w:val="00E25C7B"/>
    <w:rsid w:val="00E3103F"/>
    <w:rsid w:val="00E36F56"/>
    <w:rsid w:val="00E40B4E"/>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121F7"/>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63162"/>
  <w15:chartTrackingRefBased/>
  <w15:docId w15:val="{EC270250-594A-4606-9AB7-A27D7B9C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 w:type="paragraph" w:customStyle="1" w:styleId="paragraph">
    <w:name w:val="paragraph"/>
    <w:basedOn w:val="Normal"/>
    <w:rsid w:val="0062225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5701">
      <w:bodyDiv w:val="1"/>
      <w:marLeft w:val="0"/>
      <w:marRight w:val="0"/>
      <w:marTop w:val="0"/>
      <w:marBottom w:val="0"/>
      <w:divBdr>
        <w:top w:val="none" w:sz="0" w:space="0" w:color="auto"/>
        <w:left w:val="none" w:sz="0" w:space="0" w:color="auto"/>
        <w:bottom w:val="none" w:sz="0" w:space="0" w:color="auto"/>
        <w:right w:val="none" w:sz="0" w:space="0" w:color="auto"/>
      </w:divBdr>
    </w:div>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warr\Downloads\Statements%20of%20Duties%20Template%202024%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FA8E03C2164C169A4036A3FF5D8C78"/>
        <w:category>
          <w:name w:val="General"/>
          <w:gallery w:val="placeholder"/>
        </w:category>
        <w:types>
          <w:type w:val="bbPlcHdr"/>
        </w:types>
        <w:behaviors>
          <w:behavior w:val="content"/>
        </w:behaviors>
        <w:guid w:val="{6BEE3DD4-48D1-4CFE-A1D8-611517AC0221}"/>
      </w:docPartPr>
      <w:docPartBody>
        <w:p w:rsidR="00472A04" w:rsidRDefault="00472A04">
          <w:pPr>
            <w:pStyle w:val="2FFA8E03C2164C169A4036A3FF5D8C78"/>
          </w:pPr>
          <w:r w:rsidRPr="00370966">
            <w:rPr>
              <w:rStyle w:val="PlaceholderText"/>
            </w:rPr>
            <w:t>[Title]</w:t>
          </w:r>
        </w:p>
      </w:docPartBody>
    </w:docPart>
    <w:docPart>
      <w:docPartPr>
        <w:name w:val="9E7D7C6F0A8F4539BCDE61F331D9BB11"/>
        <w:category>
          <w:name w:val="General"/>
          <w:gallery w:val="placeholder"/>
        </w:category>
        <w:types>
          <w:type w:val="bbPlcHdr"/>
        </w:types>
        <w:behaviors>
          <w:behavior w:val="content"/>
        </w:behaviors>
        <w:guid w:val="{A949A2D0-02FC-4CB8-9512-946209FAD1F6}"/>
      </w:docPartPr>
      <w:docPartBody>
        <w:p w:rsidR="00472A04" w:rsidRDefault="00472A04">
          <w:pPr>
            <w:pStyle w:val="9E7D7C6F0A8F4539BCDE61F331D9BB11"/>
          </w:pPr>
          <w:r w:rsidRPr="00A11DEF">
            <w:rPr>
              <w:rStyle w:val="PlaceholderText"/>
            </w:rPr>
            <w:t>Choose an item.</w:t>
          </w:r>
        </w:p>
      </w:docPartBody>
    </w:docPart>
    <w:docPart>
      <w:docPartPr>
        <w:name w:val="BD553F9ABD40402E97270F481F0C1651"/>
        <w:category>
          <w:name w:val="General"/>
          <w:gallery w:val="placeholder"/>
        </w:category>
        <w:types>
          <w:type w:val="bbPlcHdr"/>
        </w:types>
        <w:behaviors>
          <w:behavior w:val="content"/>
        </w:behaviors>
        <w:guid w:val="{0D8D4394-E377-4019-8B18-C8634A88C302}"/>
      </w:docPartPr>
      <w:docPartBody>
        <w:p w:rsidR="00472A04" w:rsidRDefault="00472A04">
          <w:pPr>
            <w:pStyle w:val="BD553F9ABD40402E97270F481F0C1651"/>
          </w:pPr>
          <w:r w:rsidRPr="00727CD6">
            <w:rPr>
              <w:rStyle w:val="PlaceholderText"/>
            </w:rPr>
            <w:t>Choose an item</w:t>
          </w:r>
          <w:r>
            <w:rPr>
              <w:rStyle w:val="PlaceholderText"/>
            </w:rPr>
            <w:t xml:space="preserve"> below</w:t>
          </w:r>
          <w:r w:rsidRPr="00727CD6">
            <w:rPr>
              <w:rStyle w:val="PlaceholderText"/>
            </w:rPr>
            <w:t>.</w:t>
          </w:r>
        </w:p>
      </w:docPartBody>
    </w:docPart>
    <w:docPart>
      <w:docPartPr>
        <w:name w:val="32436772BC304B838814DF17DDC71891"/>
        <w:category>
          <w:name w:val="General"/>
          <w:gallery w:val="placeholder"/>
        </w:category>
        <w:types>
          <w:type w:val="bbPlcHdr"/>
        </w:types>
        <w:behaviors>
          <w:behavior w:val="content"/>
        </w:behaviors>
        <w:guid w:val="{9B2EC38D-FD20-4AB3-9386-0CD773537923}"/>
      </w:docPartPr>
      <w:docPartBody>
        <w:p w:rsidR="00472A04" w:rsidRDefault="00472A04">
          <w:pPr>
            <w:pStyle w:val="32436772BC304B838814DF17DDC71891"/>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04"/>
    <w:rsid w:val="00382D9E"/>
    <w:rsid w:val="00472A04"/>
    <w:rsid w:val="00F121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72A04"/>
    <w:rPr>
      <w:color w:val="808080"/>
    </w:rPr>
  </w:style>
  <w:style w:type="paragraph" w:customStyle="1" w:styleId="2FFA8E03C2164C169A4036A3FF5D8C78">
    <w:name w:val="2FFA8E03C2164C169A4036A3FF5D8C78"/>
  </w:style>
  <w:style w:type="paragraph" w:customStyle="1" w:styleId="9E7D7C6F0A8F4539BCDE61F331D9BB11">
    <w:name w:val="9E7D7C6F0A8F4539BCDE61F331D9BB11"/>
  </w:style>
  <w:style w:type="paragraph" w:customStyle="1" w:styleId="BD553F9ABD40402E97270F481F0C1651">
    <w:name w:val="BD553F9ABD40402E97270F481F0C1651"/>
  </w:style>
  <w:style w:type="paragraph" w:customStyle="1" w:styleId="32436772BC304B838814DF17DDC71891">
    <w:name w:val="32436772BC304B838814DF17DDC71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3.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4.xml><?xml version="1.0" encoding="utf-8"?>
<ds:datastoreItem xmlns:ds="http://schemas.openxmlformats.org/officeDocument/2006/customXml" ds:itemID="{CC688B0E-B87A-4022-8169-0E44A3873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Statements of Duties Template 2024 (3)</Template>
  <TotalTime>5</TotalTime>
  <Pages>5</Pages>
  <Words>1608</Words>
  <Characters>9713</Characters>
  <Application>Microsoft Office Word</Application>
  <DocSecurity>4</DocSecurity>
  <Lines>883</Lines>
  <Paragraphs>665</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10656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Manager - Early Years Initiatives</dc:title>
  <dc:subject/>
  <dc:creator>Warr, Shell</dc:creator>
  <cp:keywords/>
  <dc:description/>
  <cp:lastModifiedBy>Baker, Chloe</cp:lastModifiedBy>
  <cp:revision>2</cp:revision>
  <cp:lastPrinted>2023-08-01T07:12:00Z</cp:lastPrinted>
  <dcterms:created xsi:type="dcterms:W3CDTF">2024-10-02T00:58:00Z</dcterms:created>
  <dcterms:modified xsi:type="dcterms:W3CDTF">2024-10-02T00:58:00Z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