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11947"/>
          <w:sz w:val="48"/>
          <w:szCs w:val="48"/>
        </w:rPr>
        <w:alias w:val="Title"/>
        <w:tag w:val=""/>
        <w:id w:val="1716622775"/>
        <w:placeholder>
          <w:docPart w:val="8069C0962F6F4439A6E0969762F6484E"/>
        </w:placeholder>
        <w:dataBinding w:prefixMappings="xmlns:ns0='http://purl.org/dc/elements/1.1/' xmlns:ns1='http://schemas.openxmlformats.org/package/2006/metadata/core-properties' " w:xpath="/ns1:coreProperties[1]/ns0:title[1]" w:storeItemID="{6C3C8BC8-F283-45AE-878A-BAB7291924A1}"/>
        <w:text/>
      </w:sdtPr>
      <w:sdtContent>
        <w:p w14:paraId="2425F8EA" w14:textId="0F592AA6" w:rsidR="009D6E8A" w:rsidRPr="00274CC1" w:rsidRDefault="00AD6AC8" w:rsidP="00C13D8F">
          <w:pPr>
            <w:pStyle w:val="Title"/>
            <w:rPr>
              <w:color w:val="001947" w:themeColor="accent6"/>
              <w:sz w:val="48"/>
              <w:szCs w:val="48"/>
            </w:rPr>
          </w:pPr>
          <w:r w:rsidRPr="00AD6AC8">
            <w:rPr>
              <w:color w:val="011947"/>
              <w:sz w:val="48"/>
              <w:szCs w:val="48"/>
            </w:rPr>
            <w:t>Service Development Practice Advisor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A2F88D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FCAE70C"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60EA07D" w14:textId="1CFE16A0" w:rsidR="009D6E8A" w:rsidRPr="0057614B" w:rsidRDefault="00AD6AC8" w:rsidP="009C08F6">
            <w:pPr>
              <w:jc w:val="right"/>
              <w:rPr>
                <w:sz w:val="28"/>
                <w:szCs w:val="28"/>
              </w:rPr>
            </w:pPr>
            <w:r>
              <w:rPr>
                <w:color w:val="001947" w:themeColor="accent6"/>
                <w:sz w:val="28"/>
                <w:szCs w:val="28"/>
              </w:rPr>
              <w:t>July 2021</w:t>
            </w:r>
          </w:p>
        </w:tc>
      </w:tr>
      <w:tr w:rsidR="00D2771F" w14:paraId="3EB2DD7B" w14:textId="77777777" w:rsidTr="00D2771F">
        <w:trPr>
          <w:trHeight w:val="385"/>
        </w:trPr>
        <w:tc>
          <w:tcPr>
            <w:tcW w:w="3152" w:type="dxa"/>
          </w:tcPr>
          <w:p w14:paraId="0CA0969E"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07BED30A" w14:textId="7379BFF5" w:rsidR="00D2771F" w:rsidRPr="00AD6AC8" w:rsidRDefault="00AD6AC8" w:rsidP="00D2771F">
            <w:pPr>
              <w:pStyle w:val="TableBodyText"/>
              <w:rPr>
                <w:sz w:val="24"/>
                <w:szCs w:val="24"/>
              </w:rPr>
            </w:pPr>
            <w:r w:rsidRPr="00AD6AC8">
              <w:rPr>
                <w:rFonts w:eastAsia="Times New Roman" w:cs="Arial"/>
                <w:bCs/>
                <w:sz w:val="24"/>
                <w:szCs w:val="24"/>
              </w:rPr>
              <w:t>Generic</w:t>
            </w:r>
          </w:p>
        </w:tc>
      </w:tr>
      <w:tr w:rsidR="00D2771F" w14:paraId="738F776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EE7900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DefaultPlaceholder_-185401343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Content>
            <w:tc>
              <w:tcPr>
                <w:tcW w:w="6540" w:type="dxa"/>
                <w:gridSpan w:val="2"/>
              </w:tcPr>
              <w:p w14:paraId="448D15F0" w14:textId="67675D59" w:rsidR="00D2771F" w:rsidRPr="00AD6AC8" w:rsidRDefault="00AD6AC8" w:rsidP="00D2771F">
                <w:pPr>
                  <w:pStyle w:val="TableBodyText"/>
                  <w:rPr>
                    <w:sz w:val="24"/>
                    <w:szCs w:val="24"/>
                  </w:rPr>
                </w:pPr>
                <w:r w:rsidRPr="00AD6AC8">
                  <w:rPr>
                    <w:sz w:val="24"/>
                    <w:szCs w:val="24"/>
                  </w:rPr>
                  <w:t>Keeping Children Safe</w:t>
                </w:r>
              </w:p>
            </w:tc>
          </w:sdtContent>
        </w:sdt>
      </w:tr>
      <w:tr w:rsidR="00AD6AC8" w14:paraId="66513C13" w14:textId="77777777" w:rsidTr="00D2771F">
        <w:trPr>
          <w:trHeight w:val="385"/>
        </w:trPr>
        <w:tc>
          <w:tcPr>
            <w:tcW w:w="3152" w:type="dxa"/>
          </w:tcPr>
          <w:p w14:paraId="61E53EE7" w14:textId="77777777" w:rsidR="00AD6AC8" w:rsidRPr="00D603EF" w:rsidRDefault="00AD6AC8" w:rsidP="00AD6AC8">
            <w:pPr>
              <w:pStyle w:val="TableBodyText"/>
              <w:rPr>
                <w:sz w:val="24"/>
                <w:szCs w:val="24"/>
              </w:rPr>
            </w:pPr>
            <w:r w:rsidRPr="00D603EF">
              <w:rPr>
                <w:sz w:val="24"/>
                <w:szCs w:val="24"/>
              </w:rPr>
              <w:t>Branch</w:t>
            </w:r>
          </w:p>
        </w:tc>
        <w:tc>
          <w:tcPr>
            <w:tcW w:w="6540" w:type="dxa"/>
            <w:gridSpan w:val="2"/>
          </w:tcPr>
          <w:p w14:paraId="32AB07A6" w14:textId="1167BFBD" w:rsidR="00AD6AC8" w:rsidRPr="00AD6AC8" w:rsidRDefault="00AD6AC8" w:rsidP="00AD6AC8">
            <w:pPr>
              <w:pStyle w:val="TableBodyText"/>
              <w:rPr>
                <w:sz w:val="24"/>
                <w:szCs w:val="24"/>
              </w:rPr>
            </w:pPr>
            <w:r w:rsidRPr="00AD6AC8">
              <w:rPr>
                <w:rFonts w:eastAsia="Times New Roman" w:cs="Arial"/>
                <w:bCs/>
                <w:sz w:val="24"/>
                <w:szCs w:val="24"/>
              </w:rPr>
              <w:t>Services</w:t>
            </w:r>
            <w:r w:rsidRPr="00AD6AC8">
              <w:rPr>
                <w:rFonts w:eastAsia="Times New Roman" w:cs="Arial"/>
                <w:bCs/>
                <w:sz w:val="24"/>
                <w:szCs w:val="24"/>
              </w:rPr>
              <w:t xml:space="preserve"> for</w:t>
            </w:r>
            <w:r w:rsidRPr="00AD6AC8">
              <w:rPr>
                <w:rFonts w:eastAsia="Times New Roman" w:cs="Arial"/>
                <w:bCs/>
                <w:sz w:val="24"/>
                <w:szCs w:val="24"/>
              </w:rPr>
              <w:t xml:space="preserve"> Children and Families</w:t>
            </w:r>
          </w:p>
        </w:tc>
      </w:tr>
      <w:tr w:rsidR="00AD6AC8" w14:paraId="6D60C5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899D941" w14:textId="02CBFD0B" w:rsidR="00AD6AC8" w:rsidRPr="00D603EF" w:rsidRDefault="00AD6AC8" w:rsidP="00AD6AC8">
            <w:pPr>
              <w:pStyle w:val="TableBodyText"/>
              <w:rPr>
                <w:sz w:val="24"/>
                <w:szCs w:val="24"/>
              </w:rPr>
            </w:pPr>
            <w:r w:rsidRPr="00D603EF">
              <w:rPr>
                <w:sz w:val="24"/>
                <w:szCs w:val="24"/>
              </w:rPr>
              <w:t>Section/Unit/School</w:t>
            </w:r>
          </w:p>
        </w:tc>
        <w:tc>
          <w:tcPr>
            <w:tcW w:w="6540" w:type="dxa"/>
            <w:gridSpan w:val="2"/>
          </w:tcPr>
          <w:p w14:paraId="713084BA" w14:textId="68756948" w:rsidR="00AD6AC8" w:rsidRPr="00AD6AC8" w:rsidRDefault="00AD6AC8" w:rsidP="00AD6AC8">
            <w:pPr>
              <w:pStyle w:val="TableBodyText"/>
              <w:rPr>
                <w:sz w:val="24"/>
                <w:szCs w:val="24"/>
              </w:rPr>
            </w:pPr>
            <w:r w:rsidRPr="00AD6AC8">
              <w:rPr>
                <w:rFonts w:eastAsia="Times New Roman" w:cs="Arial"/>
                <w:bCs/>
                <w:sz w:val="24"/>
                <w:szCs w:val="24"/>
              </w:rPr>
              <w:t>Child Safety Service</w:t>
            </w:r>
          </w:p>
        </w:tc>
      </w:tr>
      <w:tr w:rsidR="00D2771F" w14:paraId="6D1FCC9B" w14:textId="77777777" w:rsidTr="00D2771F">
        <w:trPr>
          <w:trHeight w:val="362"/>
        </w:trPr>
        <w:tc>
          <w:tcPr>
            <w:tcW w:w="3152" w:type="dxa"/>
          </w:tcPr>
          <w:p w14:paraId="34955CAD"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61113B60" w14:textId="212C37D1" w:rsidR="00D2771F" w:rsidRPr="00AD6AC8" w:rsidRDefault="00AD6AC8" w:rsidP="00D2771F">
            <w:pPr>
              <w:pStyle w:val="TableBodyText"/>
              <w:rPr>
                <w:sz w:val="24"/>
                <w:szCs w:val="24"/>
              </w:rPr>
            </w:pPr>
            <w:r w:rsidRPr="00AD6AC8">
              <w:rPr>
                <w:rFonts w:eastAsia="Times New Roman" w:cs="Arial"/>
                <w:bCs/>
                <w:sz w:val="24"/>
                <w:szCs w:val="24"/>
              </w:rPr>
              <w:t>Service Development</w:t>
            </w:r>
            <w:r w:rsidRPr="00AD6AC8">
              <w:rPr>
                <w:rFonts w:eastAsia="Times New Roman" w:cs="Arial"/>
                <w:bCs/>
                <w:sz w:val="24"/>
                <w:szCs w:val="24"/>
              </w:rPr>
              <w:t xml:space="preserve"> Manager</w:t>
            </w:r>
          </w:p>
        </w:tc>
      </w:tr>
      <w:tr w:rsidR="00D2771F" w14:paraId="79A7F7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F94460"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efaultPlaceholder_-185401343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30C110A2" w14:textId="3CA01BCA" w:rsidR="00D2771F" w:rsidRPr="00AD6AC8" w:rsidRDefault="00AD6AC8" w:rsidP="00D2771F">
                <w:pPr>
                  <w:pStyle w:val="TableBodyText"/>
                  <w:rPr>
                    <w:sz w:val="24"/>
                    <w:szCs w:val="24"/>
                  </w:rPr>
                </w:pPr>
                <w:r w:rsidRPr="00AD6AC8">
                  <w:rPr>
                    <w:rFonts w:eastAsia="Times New Roman" w:cs="Arial"/>
                    <w:bCs/>
                    <w:sz w:val="24"/>
                    <w:szCs w:val="24"/>
                  </w:rPr>
                  <w:t>Allied Health Professionals Public Sector Union Wages Agreement</w:t>
                </w:r>
              </w:p>
            </w:sdtContent>
          </w:sdt>
        </w:tc>
      </w:tr>
      <w:tr w:rsidR="00D2771F" w14:paraId="3405287F" w14:textId="77777777" w:rsidTr="00D2771F">
        <w:trPr>
          <w:trHeight w:val="362"/>
        </w:trPr>
        <w:tc>
          <w:tcPr>
            <w:tcW w:w="3152" w:type="dxa"/>
          </w:tcPr>
          <w:p w14:paraId="3BC0BCD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6C19C771" w14:textId="0178AF87" w:rsidR="00D2771F" w:rsidRPr="00AD6AC8" w:rsidRDefault="00AD6AC8" w:rsidP="00D2771F">
            <w:pPr>
              <w:pStyle w:val="TableBodyText"/>
              <w:rPr>
                <w:sz w:val="24"/>
                <w:szCs w:val="24"/>
              </w:rPr>
            </w:pPr>
            <w:r w:rsidRPr="00AD6AC8">
              <w:rPr>
                <w:rFonts w:eastAsia="Times New Roman" w:cs="Arial"/>
                <w:bCs/>
                <w:sz w:val="24"/>
                <w:szCs w:val="24"/>
              </w:rPr>
              <w:t>Allied Health Professional Level 4</w:t>
            </w:r>
          </w:p>
        </w:tc>
      </w:tr>
      <w:tr w:rsidR="004C4F86" w14:paraId="4E43BA9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F6016"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5181D6F6" w14:textId="1B194561" w:rsidR="00BE1A22" w:rsidRPr="00AD6AC8" w:rsidRDefault="00000000" w:rsidP="00D2771F">
            <w:pPr>
              <w:rPr>
                <w:rStyle w:val="PlaceholderText"/>
                <w:color w:val="auto"/>
                <w:sz w:val="24"/>
                <w:szCs w:val="24"/>
              </w:rPr>
            </w:pPr>
            <w:sdt>
              <w:sdtPr>
                <w:rPr>
                  <w:rStyle w:val="PlaceholderText"/>
                  <w:color w:val="auto"/>
                  <w:sz w:val="24"/>
                  <w:szCs w:val="24"/>
                </w:rPr>
                <w:id w:val="86980238"/>
                <w:placeholder>
                  <w:docPart w:val="DD9E9AF96A0C4890A34BDBADE4D01EC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AD6AC8" w:rsidRPr="00AD6AC8">
                  <w:rPr>
                    <w:rStyle w:val="PlaceholderText"/>
                    <w:color w:val="auto"/>
                    <w:sz w:val="24"/>
                    <w:szCs w:val="24"/>
                  </w:rPr>
                  <w:t>Permanent, Full-time</w:t>
                </w:r>
              </w:sdtContent>
            </w:sdt>
          </w:p>
          <w:p w14:paraId="2E45FE91" w14:textId="0368D64F" w:rsidR="009D6E8A" w:rsidRPr="00AD6AC8" w:rsidRDefault="00AD6AC8" w:rsidP="00BF7FC7">
            <w:pPr>
              <w:rPr>
                <w:rFonts w:eastAsia="Times New Roman" w:cs="Arial"/>
                <w:sz w:val="24"/>
                <w:szCs w:val="24"/>
              </w:rPr>
            </w:pPr>
            <w:r w:rsidRPr="00AD6AC8">
              <w:rPr>
                <w:rFonts w:eastAsia="Times New Roman" w:cs="Arial"/>
                <w:sz w:val="24"/>
                <w:szCs w:val="24"/>
              </w:rPr>
              <w:t>76</w:t>
            </w:r>
            <w:r w:rsidR="00D2771F" w:rsidRPr="00AD6AC8">
              <w:rPr>
                <w:rFonts w:eastAsia="Times New Roman" w:cs="Arial"/>
                <w:sz w:val="24"/>
                <w:szCs w:val="24"/>
              </w:rPr>
              <w:t xml:space="preserve"> hours per fortnight, 52 weeks per year including 4 weeks annual leave</w:t>
            </w:r>
            <w:r w:rsidRPr="00AD6AC8">
              <w:rPr>
                <w:rFonts w:eastAsia="Times New Roman" w:cs="Arial"/>
                <w:sz w:val="24"/>
                <w:szCs w:val="24"/>
              </w:rPr>
              <w:t>.</w:t>
            </w:r>
          </w:p>
        </w:tc>
      </w:tr>
      <w:tr w:rsidR="00D2771F" w14:paraId="2E0629CD" w14:textId="77777777" w:rsidTr="00D2771F">
        <w:trPr>
          <w:trHeight w:val="362"/>
        </w:trPr>
        <w:tc>
          <w:tcPr>
            <w:tcW w:w="3152" w:type="dxa"/>
          </w:tcPr>
          <w:p w14:paraId="175A42B8"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7CBE5D17" w14:textId="56E9DF72" w:rsidR="00D2771F" w:rsidRPr="00AD6AC8" w:rsidRDefault="00000000" w:rsidP="00D2771F">
            <w:pPr>
              <w:pStyle w:val="TableBodyText"/>
              <w:rPr>
                <w:sz w:val="24"/>
                <w:szCs w:val="24"/>
              </w:rPr>
            </w:pPr>
            <w:sdt>
              <w:sdtPr>
                <w:rPr>
                  <w:rFonts w:eastAsia="Times New Roman"/>
                  <w:sz w:val="24"/>
                  <w:szCs w:val="24"/>
                </w:rPr>
                <w:id w:val="-787747809"/>
                <w:placeholder>
                  <w:docPart w:val="5937E9F63C9947B4B787EB8210C9675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AD6AC8" w:rsidRPr="00AD6AC8">
                  <w:rPr>
                    <w:rFonts w:eastAsia="Times New Roman"/>
                    <w:sz w:val="24"/>
                    <w:szCs w:val="24"/>
                  </w:rPr>
                  <w:t>Statewide</w:t>
                </w:r>
              </w:sdtContent>
            </w:sdt>
            <w:r w:rsidR="008C241C" w:rsidRPr="00AD6AC8">
              <w:rPr>
                <w:rFonts w:eastAsia="Times New Roman"/>
                <w:sz w:val="24"/>
                <w:szCs w:val="24"/>
              </w:rPr>
              <w:t xml:space="preserve"> </w:t>
            </w:r>
          </w:p>
        </w:tc>
      </w:tr>
      <w:tr w:rsidR="00D2771F" w14:paraId="3497B11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D7E6D6C" w14:textId="77777777" w:rsidR="00D2771F" w:rsidRPr="00D603EF" w:rsidRDefault="00D2771F" w:rsidP="00D2771F">
            <w:pPr>
              <w:pStyle w:val="TableBodyText"/>
              <w:rPr>
                <w:sz w:val="24"/>
                <w:szCs w:val="24"/>
              </w:rPr>
            </w:pPr>
            <w:r w:rsidRPr="00D603EF">
              <w:rPr>
                <w:sz w:val="24"/>
                <w:szCs w:val="24"/>
              </w:rPr>
              <w:t>Check Type</w:t>
            </w:r>
          </w:p>
        </w:tc>
        <w:tc>
          <w:tcPr>
            <w:tcW w:w="6540" w:type="dxa"/>
            <w:gridSpan w:val="2"/>
          </w:tcPr>
          <w:p w14:paraId="36389ACE" w14:textId="2638537D" w:rsidR="00D2771F" w:rsidRPr="00AD6AC8" w:rsidRDefault="00000000" w:rsidP="00D2771F">
            <w:pPr>
              <w:pStyle w:val="TableBodyText"/>
              <w:rPr>
                <w:sz w:val="24"/>
                <w:szCs w:val="24"/>
              </w:rPr>
            </w:pPr>
            <w:sdt>
              <w:sdtPr>
                <w:rPr>
                  <w:rFonts w:eastAsia="Times New Roman"/>
                  <w:sz w:val="24"/>
                  <w:szCs w:val="24"/>
                </w:rPr>
                <w:id w:val="331334461"/>
                <w:placeholder>
                  <w:docPart w:val="DefaultPlaceholder_-1854013438"/>
                </w:placeholder>
                <w:dropDownList>
                  <w:listItem w:value="Choose an item."/>
                  <w:listItem w:displayText="Annulled" w:value="Annulled"/>
                  <w:listItem w:displayText="Schedule 1" w:value="Schedule 1"/>
                </w:dropDownList>
              </w:sdtPr>
              <w:sdtContent>
                <w:r w:rsidR="00AD6AC8" w:rsidRPr="00AD6AC8">
                  <w:rPr>
                    <w:rFonts w:eastAsia="Times New Roman"/>
                    <w:sz w:val="24"/>
                    <w:szCs w:val="24"/>
                  </w:rPr>
                  <w:t>Annulled</w:t>
                </w:r>
              </w:sdtContent>
            </w:sdt>
            <w:r w:rsidR="008C241C" w:rsidRPr="00AD6AC8">
              <w:rPr>
                <w:rFonts w:eastAsia="Times New Roman"/>
                <w:sz w:val="24"/>
                <w:szCs w:val="24"/>
              </w:rPr>
              <w:t xml:space="preserve"> </w:t>
            </w:r>
          </w:p>
        </w:tc>
      </w:tr>
      <w:tr w:rsidR="00D2771F" w14:paraId="3EB4AA6B" w14:textId="77777777" w:rsidTr="00D2771F">
        <w:trPr>
          <w:trHeight w:val="362"/>
        </w:trPr>
        <w:tc>
          <w:tcPr>
            <w:tcW w:w="3152" w:type="dxa"/>
          </w:tcPr>
          <w:p w14:paraId="3A72B566" w14:textId="77777777" w:rsidR="00D2771F" w:rsidRPr="00D603EF" w:rsidRDefault="00D2771F" w:rsidP="00D2771F">
            <w:pPr>
              <w:pStyle w:val="TableBodyText"/>
              <w:rPr>
                <w:sz w:val="24"/>
                <w:szCs w:val="24"/>
              </w:rPr>
            </w:pPr>
            <w:r w:rsidRPr="00D603EF">
              <w:rPr>
                <w:sz w:val="24"/>
                <w:szCs w:val="24"/>
              </w:rPr>
              <w:t>Check Frequency</w:t>
            </w:r>
          </w:p>
        </w:tc>
        <w:tc>
          <w:tcPr>
            <w:tcW w:w="6540" w:type="dxa"/>
            <w:gridSpan w:val="2"/>
          </w:tcPr>
          <w:p w14:paraId="5DA5DA4D" w14:textId="61E841FC" w:rsidR="00D2771F" w:rsidRPr="00AD6AC8" w:rsidRDefault="00000000" w:rsidP="00D2771F">
            <w:pPr>
              <w:pStyle w:val="TableBodyText"/>
              <w:rPr>
                <w:rFonts w:eastAsia="Times New Roman"/>
                <w:sz w:val="24"/>
                <w:szCs w:val="24"/>
              </w:rPr>
            </w:pPr>
            <w:sdt>
              <w:sdtPr>
                <w:rPr>
                  <w:rFonts w:eastAsia="Times New Roman"/>
                  <w:sz w:val="24"/>
                  <w:szCs w:val="24"/>
                </w:rPr>
                <w:id w:val="2123720829"/>
                <w:placeholder>
                  <w:docPart w:val="DefaultPlaceholder_-1854013438"/>
                </w:placeholder>
                <w:dropDownList>
                  <w:listItem w:value="Choose an item."/>
                  <w:listItem w:displayText="Pre-employment" w:value="Pre-employment"/>
                  <w:listItem w:displayText="Pre-employment and Recurrent" w:value="Pre-employment and Recurrent"/>
                </w:dropDownList>
              </w:sdtPr>
              <w:sdtContent>
                <w:r w:rsidR="00AD6AC8" w:rsidRPr="00AD6AC8">
                  <w:rPr>
                    <w:rFonts w:eastAsia="Times New Roman"/>
                    <w:sz w:val="24"/>
                    <w:szCs w:val="24"/>
                  </w:rPr>
                  <w:t>Pre-employment</w:t>
                </w:r>
              </w:sdtContent>
            </w:sdt>
            <w:r w:rsidR="008C241C" w:rsidRPr="00AD6AC8">
              <w:rPr>
                <w:rFonts w:eastAsia="Times New Roman"/>
                <w:sz w:val="24"/>
                <w:szCs w:val="24"/>
              </w:rPr>
              <w:t xml:space="preserve"> </w:t>
            </w:r>
          </w:p>
        </w:tc>
      </w:tr>
    </w:tbl>
    <w:p w14:paraId="4E1F51C7" w14:textId="0ECD4496" w:rsidR="00D2771F" w:rsidRDefault="00D2771F" w:rsidP="00697DE2">
      <w:pPr>
        <w:pStyle w:val="Heading2"/>
      </w:pPr>
      <w:r>
        <w:t>Context</w:t>
      </w:r>
    </w:p>
    <w:p w14:paraId="19AEA9C0" w14:textId="77777777" w:rsidR="00AD6AC8" w:rsidRPr="00414D58" w:rsidRDefault="00AD6AC8" w:rsidP="00AD6AC8">
      <w:pPr>
        <w:jc w:val="both"/>
        <w:rPr>
          <w:sz w:val="24"/>
          <w:szCs w:val="24"/>
        </w:rPr>
      </w:pPr>
      <w:r w:rsidRPr="00414D58">
        <w:rPr>
          <w:sz w:val="24"/>
          <w:szCs w:val="24"/>
        </w:rPr>
        <w:t>Department for Education</w:t>
      </w:r>
      <w:r>
        <w:rPr>
          <w:sz w:val="24"/>
          <w:szCs w:val="24"/>
        </w:rPr>
        <w:t>,</w:t>
      </w:r>
      <w:r w:rsidRPr="00414D58">
        <w:rPr>
          <w:sz w:val="24"/>
          <w:szCs w:val="24"/>
        </w:rPr>
        <w:t xml:space="preserve"> Children and Young People</w:t>
      </w:r>
      <w:r>
        <w:rPr>
          <w:sz w:val="24"/>
          <w:szCs w:val="24"/>
        </w:rPr>
        <w:t xml:space="preserve"> (DECYP)</w:t>
      </w:r>
      <w:r w:rsidRPr="00414D58">
        <w:rPr>
          <w:sz w:val="24"/>
          <w:szCs w:val="24"/>
        </w:rPr>
        <w:t xml:space="preserve"> </w:t>
      </w:r>
      <w:proofErr w:type="gramStart"/>
      <w:r w:rsidRPr="00414D58">
        <w:rPr>
          <w:sz w:val="24"/>
          <w:szCs w:val="24"/>
        </w:rPr>
        <w:t>brings</w:t>
      </w:r>
      <w:proofErr w:type="gramEnd"/>
      <w:r w:rsidRPr="00414D58">
        <w:rPr>
          <w:sz w:val="24"/>
          <w:szCs w:val="24"/>
        </w:rPr>
        <w:t xml:space="preserve">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5CB2FAB2" w14:textId="77777777" w:rsidR="00AD6AC8" w:rsidRPr="00414D58" w:rsidRDefault="00AD6AC8" w:rsidP="00AD6AC8">
      <w:pPr>
        <w:jc w:val="both"/>
        <w:rPr>
          <w:sz w:val="24"/>
          <w:szCs w:val="24"/>
        </w:rPr>
      </w:pPr>
      <w:r>
        <w:rPr>
          <w:sz w:val="24"/>
          <w:szCs w:val="24"/>
        </w:rPr>
        <w:t>DECYP</w:t>
      </w:r>
      <w:r w:rsidRPr="00C352AC">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DECYP</w:t>
      </w:r>
      <w:r w:rsidRPr="00414D58">
        <w:rPr>
          <w:sz w:val="24"/>
          <w:szCs w:val="24"/>
        </w:rPr>
        <w:t xml:space="preserve"> are based in all major centres throughout Tasmania; therefore, some roles may require intrastate travel.</w:t>
      </w:r>
    </w:p>
    <w:p w14:paraId="59487799" w14:textId="77777777" w:rsidR="00AD6AC8" w:rsidRPr="00414D58" w:rsidRDefault="00AD6AC8" w:rsidP="00AD6AC8">
      <w:pPr>
        <w:jc w:val="both"/>
        <w:rPr>
          <w:sz w:val="24"/>
          <w:szCs w:val="24"/>
        </w:rPr>
      </w:pPr>
      <w:r>
        <w:rPr>
          <w:sz w:val="24"/>
          <w:szCs w:val="24"/>
        </w:rPr>
        <w:t>DECYP</w:t>
      </w:r>
      <w:r w:rsidRPr="00414D58">
        <w:rPr>
          <w:sz w:val="24"/>
          <w:szCs w:val="24"/>
        </w:rPr>
        <w:t xml:space="preserve"> creates an environment where children’s safety and wellbeing are the centre of thought, values, and action - we are responsive to the needs of families and communities that we engage with.  We are a child safe organisation that puts the safety of children and </w:t>
      </w:r>
      <w:r w:rsidRPr="00414D58">
        <w:rPr>
          <w:sz w:val="24"/>
          <w:szCs w:val="24"/>
        </w:rPr>
        <w:lastRenderedPageBreak/>
        <w:t xml:space="preserve">young people first, creating a culture, adopting strategies, and taking action to promote child wellbeing and prevent harm to children and young people.  </w:t>
      </w:r>
    </w:p>
    <w:p w14:paraId="33FA9AAC" w14:textId="229125B9" w:rsidR="009D6E8A" w:rsidRPr="00190B67" w:rsidRDefault="009D6E8A" w:rsidP="00697DE2">
      <w:pPr>
        <w:pStyle w:val="Heading2"/>
      </w:pPr>
      <w:r w:rsidRPr="00190B67">
        <w:t>Primary Purpose</w:t>
      </w:r>
    </w:p>
    <w:p w14:paraId="0F63749B" w14:textId="77777777" w:rsidR="00AD6AC8" w:rsidRPr="00414D58" w:rsidRDefault="00AD6AC8" w:rsidP="00AD6AC8">
      <w:pPr>
        <w:jc w:val="both"/>
        <w:rPr>
          <w:sz w:val="24"/>
          <w:szCs w:val="24"/>
        </w:rPr>
      </w:pPr>
      <w:bookmarkStart w:id="1" w:name="_Hlk54957488"/>
      <w:r w:rsidRPr="00414D58">
        <w:rPr>
          <w:sz w:val="24"/>
          <w:szCs w:val="24"/>
        </w:rPr>
        <w:t>As part of the C</w:t>
      </w:r>
      <w:r>
        <w:rPr>
          <w:sz w:val="24"/>
          <w:szCs w:val="24"/>
        </w:rPr>
        <w:t xml:space="preserve">hild </w:t>
      </w:r>
      <w:r w:rsidRPr="00414D58">
        <w:rPr>
          <w:sz w:val="24"/>
          <w:szCs w:val="24"/>
        </w:rPr>
        <w:t>S</w:t>
      </w:r>
      <w:r>
        <w:rPr>
          <w:sz w:val="24"/>
          <w:szCs w:val="24"/>
        </w:rPr>
        <w:t xml:space="preserve">afety </w:t>
      </w:r>
      <w:r w:rsidRPr="00414D58">
        <w:rPr>
          <w:sz w:val="24"/>
          <w:szCs w:val="24"/>
        </w:rPr>
        <w:t>S</w:t>
      </w:r>
      <w:r>
        <w:rPr>
          <w:sz w:val="24"/>
          <w:szCs w:val="24"/>
        </w:rPr>
        <w:t>ervice (CSS)</w:t>
      </w:r>
      <w:r w:rsidRPr="00414D58">
        <w:rPr>
          <w:sz w:val="24"/>
          <w:szCs w:val="24"/>
        </w:rPr>
        <w:t xml:space="preserve"> leadership group, the Service Development Practice Advisor provides the Manager - Service Development with contemporary and well-informed practice advice and support and provides leadership in undertaking activities to enable the development of effective, efficient and child and family centred services, workforce management and project initiatives to enable best outcomes for children and young people. </w:t>
      </w:r>
    </w:p>
    <w:p w14:paraId="757D04AB" w14:textId="77777777" w:rsidR="00AD6AC8" w:rsidRPr="00414D58" w:rsidRDefault="00AD6AC8" w:rsidP="00AD6AC8">
      <w:pPr>
        <w:jc w:val="both"/>
        <w:rPr>
          <w:sz w:val="24"/>
          <w:szCs w:val="24"/>
        </w:rPr>
      </w:pPr>
      <w:r w:rsidRPr="00414D58">
        <w:rPr>
          <w:rFonts w:cstheme="minorHAnsi"/>
          <w:sz w:val="24"/>
          <w:szCs w:val="24"/>
        </w:rPr>
        <w:t xml:space="preserve">The Service Development Practice Advisor provides leadership to, and management of, Practice Leaders within the </w:t>
      </w:r>
      <w:r>
        <w:rPr>
          <w:rFonts w:cstheme="minorHAnsi"/>
          <w:sz w:val="24"/>
          <w:szCs w:val="24"/>
        </w:rPr>
        <w:t>CSS</w:t>
      </w:r>
      <w:r w:rsidRPr="00414D58">
        <w:rPr>
          <w:rFonts w:cstheme="minorHAnsi"/>
          <w:sz w:val="24"/>
          <w:szCs w:val="24"/>
        </w:rPr>
        <w:t xml:space="preserve"> as required.</w:t>
      </w:r>
    </w:p>
    <w:bookmarkEnd w:id="1"/>
    <w:p w14:paraId="6A28D06C"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D73016B" w14:textId="77777777" w:rsidR="00AD6AC8" w:rsidRPr="00414D58" w:rsidRDefault="00AD6AC8" w:rsidP="00AD6AC8">
      <w:pPr>
        <w:autoSpaceDE w:val="0"/>
        <w:autoSpaceDN w:val="0"/>
        <w:adjustRightInd w:val="0"/>
        <w:rPr>
          <w:rFonts w:cs="Gill Sans MT"/>
          <w:bCs/>
          <w:color w:val="000000"/>
          <w:sz w:val="24"/>
          <w:szCs w:val="24"/>
        </w:rPr>
      </w:pPr>
      <w:bookmarkStart w:id="2" w:name="_Hlk127543251"/>
      <w:r w:rsidRPr="00414D58">
        <w:rPr>
          <w:rFonts w:cs="Gill Sans MT"/>
          <w:color w:val="000000"/>
          <w:sz w:val="24"/>
          <w:szCs w:val="24"/>
        </w:rPr>
        <w:t xml:space="preserve">The Service Development Practice Advisor receives line management from the Manager - Service Development and practice supervision from the Principal Practice Manager as part of the CSS leadership group. The Service Development Practice Advisor is expected to work with limited direction to complete the duties associated with this position. </w:t>
      </w:r>
    </w:p>
    <w:p w14:paraId="700A4E65" w14:textId="77777777" w:rsidR="00AD6AC8" w:rsidRPr="00414D58" w:rsidRDefault="00AD6AC8" w:rsidP="00AD6AC8">
      <w:pPr>
        <w:autoSpaceDE w:val="0"/>
        <w:autoSpaceDN w:val="0"/>
        <w:adjustRightInd w:val="0"/>
        <w:rPr>
          <w:rFonts w:cs="Gill Sans MT"/>
          <w:bCs/>
          <w:color w:val="000000"/>
          <w:sz w:val="24"/>
          <w:szCs w:val="24"/>
        </w:rPr>
      </w:pPr>
      <w:r w:rsidRPr="00414D58">
        <w:rPr>
          <w:rFonts w:cs="Gill Sans MT"/>
          <w:color w:val="000000"/>
          <w:sz w:val="24"/>
          <w:szCs w:val="24"/>
        </w:rPr>
        <w:t xml:space="preserve">The Service Development Practice Advisor is responsible for leading specified and complex work and supporting the day-to-day professional workforce management within CSS. The occupant will: </w:t>
      </w:r>
    </w:p>
    <w:p w14:paraId="566E6184" w14:textId="77777777" w:rsidR="00AD6AC8" w:rsidRPr="00414D58" w:rsidRDefault="00AD6AC8" w:rsidP="00AD6AC8">
      <w:pPr>
        <w:pStyle w:val="BulletedListLevel1"/>
        <w:numPr>
          <w:ilvl w:val="0"/>
          <w:numId w:val="40"/>
        </w:numPr>
        <w:tabs>
          <w:tab w:val="num" w:pos="567"/>
        </w:tabs>
        <w:ind w:left="567" w:hanging="567"/>
      </w:pPr>
      <w:r w:rsidRPr="00414D58">
        <w:t xml:space="preserve">Develop and maintain effective relationships with key stakeholders. </w:t>
      </w:r>
    </w:p>
    <w:p w14:paraId="639FE349" w14:textId="77777777" w:rsidR="00AD6AC8" w:rsidRPr="00414D58" w:rsidRDefault="00AD6AC8" w:rsidP="00AD6AC8">
      <w:pPr>
        <w:pStyle w:val="BulletedListLevel1"/>
        <w:numPr>
          <w:ilvl w:val="0"/>
          <w:numId w:val="40"/>
        </w:numPr>
        <w:tabs>
          <w:tab w:val="num" w:pos="567"/>
        </w:tabs>
        <w:ind w:left="567" w:hanging="567"/>
      </w:pPr>
      <w:r w:rsidRPr="00414D58">
        <w:t xml:space="preserve">Hold key decision making in relation to child safety issues that requires the exercise of professional judgement within a statutory and policy framework. </w:t>
      </w:r>
    </w:p>
    <w:p w14:paraId="07DF5BAA" w14:textId="77777777" w:rsidR="00AD6AC8" w:rsidRPr="00414D58" w:rsidRDefault="00AD6AC8" w:rsidP="00AD6AC8">
      <w:pPr>
        <w:pStyle w:val="BulletedListLevel1"/>
        <w:numPr>
          <w:ilvl w:val="0"/>
          <w:numId w:val="40"/>
        </w:numPr>
        <w:tabs>
          <w:tab w:val="num" w:pos="567"/>
        </w:tabs>
        <w:ind w:left="567" w:hanging="567"/>
      </w:pPr>
      <w:r w:rsidRPr="00414D58">
        <w:t>Contribute to the management of human, financial, physical and information resources of CSS.</w:t>
      </w:r>
    </w:p>
    <w:p w14:paraId="1ECC2AB4" w14:textId="77777777" w:rsidR="00AD6AC8" w:rsidRPr="00414D58" w:rsidRDefault="00AD6AC8" w:rsidP="00AD6AC8">
      <w:pPr>
        <w:pStyle w:val="BulletedListLevel1"/>
        <w:numPr>
          <w:ilvl w:val="0"/>
          <w:numId w:val="40"/>
        </w:numPr>
        <w:tabs>
          <w:tab w:val="num" w:pos="567"/>
        </w:tabs>
        <w:ind w:left="567" w:hanging="567"/>
      </w:pPr>
      <w:r w:rsidRPr="00414D58">
        <w:t>Provide direct professional supervision and mentorship to Practice Leaders as and when required.</w:t>
      </w:r>
    </w:p>
    <w:p w14:paraId="198EF9BC" w14:textId="77777777" w:rsidR="00AD6AC8" w:rsidRPr="00414D58" w:rsidRDefault="00AD6AC8" w:rsidP="00AD6AC8">
      <w:pPr>
        <w:pStyle w:val="BulletedListLevel1"/>
        <w:numPr>
          <w:ilvl w:val="0"/>
          <w:numId w:val="40"/>
        </w:numPr>
        <w:tabs>
          <w:tab w:val="num" w:pos="567"/>
        </w:tabs>
        <w:ind w:left="567" w:hanging="567"/>
      </w:pPr>
      <w:r w:rsidRPr="00414D58">
        <w:t xml:space="preserve">Ensure work is performed in accordance with Tasmanian Government legislation and policies and Agency policies, procedures, systems, and processes. </w:t>
      </w:r>
    </w:p>
    <w:p w14:paraId="30270204"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3852D97" w14:textId="39B9C07C"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32E768" w14:textId="05540783" w:rsidR="00D2771F" w:rsidRPr="00611319" w:rsidRDefault="00D2771F" w:rsidP="00697DE2">
      <w:pPr>
        <w:rPr>
          <w:rFonts w:eastAsia="Times New Roman"/>
          <w:sz w:val="24"/>
          <w:szCs w:val="24"/>
        </w:rPr>
      </w:pPr>
      <w:r w:rsidRPr="00611319">
        <w:rPr>
          <w:rFonts w:eastAsia="Times New Roman"/>
          <w:sz w:val="24"/>
          <w:szCs w:val="24"/>
        </w:rPr>
        <w:lastRenderedPageBreak/>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2"/>
    <w:p w14:paraId="5EF28595" w14:textId="7A5F1A4A" w:rsidR="001733FD" w:rsidRDefault="009D6E8A" w:rsidP="00697DE2">
      <w:pPr>
        <w:pStyle w:val="Heading2"/>
        <w:rPr>
          <w:color w:val="011947"/>
        </w:rPr>
      </w:pPr>
      <w:r w:rsidRPr="00190B67">
        <w:rPr>
          <w:color w:val="011947"/>
        </w:rPr>
        <w:t>Primary Duties</w:t>
      </w:r>
    </w:p>
    <w:p w14:paraId="212BB04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74D6455" wp14:editId="6F0F1AE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E2A2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F339FD3"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rFonts w:cstheme="minorHAnsi"/>
          <w:sz w:val="24"/>
          <w:szCs w:val="24"/>
        </w:rPr>
        <w:t xml:space="preserve">Provide leadership and support in the development of organisational culture and service systems to facilitate the pursuit of safe, sustainable, quality services for children, young people, parents, and carers, ensuring service delivery is centred on the needs of children and their caregivers. </w:t>
      </w:r>
    </w:p>
    <w:p w14:paraId="5A874C80"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 xml:space="preserve">Role model leadership and practice in everyday operations consistent with the Signs of Safety Practice Principles, the organisational values and within the Child Safety Practice Framework. </w:t>
      </w:r>
    </w:p>
    <w:p w14:paraId="7D3976F2"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Provide high level contemporary practice advice to the Manager - Service Development, reflecting current practice needs and challenges, including service gaps, to support the strategic development of service agreements and partnerships across government and non-government service to enable better outcomes for children, young people, parents, and carers.</w:t>
      </w:r>
    </w:p>
    <w:p w14:paraId="209514B5"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Provide direct assistance and practice advice to the Manager – Service Development to support ongoing strategic improvements in overall workforce management, including supporting the strategic and timely recruitment, retention, leave management and safe work practices of the Child Safety Service.</w:t>
      </w:r>
    </w:p>
    <w:p w14:paraId="124821B9"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Provide leadership and operational support to Practice Leaders and Practice Managers to optimise workforce capacity to achieve best outcomes for children, young people, parents, and carers.</w:t>
      </w:r>
    </w:p>
    <w:p w14:paraId="744271FF"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Proactively manage relationships between the CSS workforce, clinical and service management and People and Culture to ensure workforce planning activities, opportunities, and issues in sustaining the establishment of clinical Child Safety Service positions, are integrated and well managed.</w:t>
      </w:r>
    </w:p>
    <w:p w14:paraId="341C41E4"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rFonts w:cs="Gill Sans MT"/>
          <w:color w:val="000000"/>
          <w:sz w:val="24"/>
          <w:szCs w:val="24"/>
        </w:rPr>
        <w:t xml:space="preserve">Provide contemporary practice advice to the Manager - Service Development, to support sound management of the financial, physical, and human resources of regions to achieve agreed service and client outcomes within the allocated budgets. </w:t>
      </w:r>
    </w:p>
    <w:p w14:paraId="3B18A437"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 xml:space="preserve">In collaboration with regional Child Safety Service clinical and service development managers, establish, maintain, and review the Child Safety Service Emergency Afterhours roster, ensuring a continuum of appropriate staffing to provide and manage a safe service response. </w:t>
      </w:r>
    </w:p>
    <w:p w14:paraId="3B60AA65"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rFonts w:cstheme="minorHAnsi"/>
          <w:sz w:val="24"/>
          <w:szCs w:val="24"/>
        </w:rPr>
        <w:lastRenderedPageBreak/>
        <w:t>Lead the implementation of quality improvement and practice governance strategies in everyday Child Safety Service practice, conducting regular client file and case audits and leading serious case reviews when requested.</w:t>
      </w:r>
    </w:p>
    <w:p w14:paraId="0675CB6C" w14:textId="77777777"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before="120" w:after="140" w:line="300" w:lineRule="atLeast"/>
        <w:contextualSpacing w:val="0"/>
        <w:jc w:val="both"/>
        <w:rPr>
          <w:sz w:val="24"/>
          <w:szCs w:val="24"/>
        </w:rPr>
      </w:pPr>
      <w:r w:rsidRPr="00414D58">
        <w:rPr>
          <w:sz w:val="24"/>
          <w:szCs w:val="24"/>
        </w:rPr>
        <w:t>Take a lead role in the review of service delivery planning for the Child Safety Service region and provide input into determining service delivery priorities.</w:t>
      </w:r>
    </w:p>
    <w:p w14:paraId="7009A2D5" w14:textId="18D80890" w:rsidR="00AD6AC8" w:rsidRPr="00414D58" w:rsidRDefault="00AD6AC8" w:rsidP="00AD6AC8">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sz w:val="24"/>
          <w:szCs w:val="24"/>
        </w:rPr>
      </w:pPr>
      <w:r w:rsidRPr="00414D58">
        <w:rPr>
          <w:sz w:val="24"/>
          <w:szCs w:val="24"/>
        </w:rPr>
        <w:t>Ensure the safety and wellbeing of vulnerable people you may be working with (including children and young people) and immediately report any concerns, disclosures, allegations, or suspicions of harm. Actively participate in and contribute to practices that will ensure</w:t>
      </w:r>
      <w:r>
        <w:rPr>
          <w:sz w:val="24"/>
          <w:szCs w:val="24"/>
        </w:rPr>
        <w:t xml:space="preserve"> </w:t>
      </w:r>
      <w:r>
        <w:rPr>
          <w:sz w:val="24"/>
          <w:szCs w:val="24"/>
        </w:rPr>
        <w:t>DECYP</w:t>
      </w:r>
      <w:r w:rsidRPr="00414D58">
        <w:rPr>
          <w:sz w:val="24"/>
          <w:szCs w:val="24"/>
        </w:rPr>
        <w:t xml:space="preserve"> is a child safe organisation including reporting, record keeping and information sharing obligations. </w:t>
      </w:r>
    </w:p>
    <w:p w14:paraId="00731D34"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B340FC2"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56CC65A" w14:textId="77777777" w:rsidR="009D6E8A" w:rsidRPr="00190B67" w:rsidRDefault="009D6E8A" w:rsidP="00697DE2">
      <w:pPr>
        <w:pStyle w:val="Heading2"/>
        <w:rPr>
          <w:color w:val="011947"/>
        </w:rPr>
      </w:pPr>
      <w:r w:rsidRPr="00190B67">
        <w:rPr>
          <w:color w:val="011947"/>
        </w:rPr>
        <w:t>Selection Criteria</w:t>
      </w:r>
    </w:p>
    <w:p w14:paraId="4DCFA835"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274DBA3"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0561B78" wp14:editId="6268B59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6953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863AD64" w14:textId="77777777" w:rsidR="00AD6AC8" w:rsidRPr="00AD6AC8" w:rsidRDefault="00AD6AC8" w:rsidP="00AD6AC8">
      <w:pPr>
        <w:pStyle w:val="NumberedList"/>
        <w:numPr>
          <w:ilvl w:val="0"/>
          <w:numId w:val="33"/>
        </w:numPr>
        <w:rPr>
          <w:rFonts w:ascii="Arial" w:hAnsi="Arial" w:cs="Arial"/>
          <w:szCs w:val="24"/>
        </w:rPr>
      </w:pPr>
      <w:r w:rsidRPr="00AD6AC8">
        <w:rPr>
          <w:rFonts w:ascii="Arial" w:hAnsi="Arial" w:cs="Arial"/>
          <w:szCs w:val="24"/>
        </w:rPr>
        <w:t xml:space="preserve">High level experience in, and provision of, child safety or a related human service, with a comprehensive understanding of the organisation, delivery, and management of complex human/family services in the field of child safety. </w:t>
      </w:r>
    </w:p>
    <w:p w14:paraId="62FFA546" w14:textId="77777777" w:rsidR="00AD6AC8" w:rsidRPr="00AD6AC8" w:rsidRDefault="00AD6AC8" w:rsidP="00AD6AC8">
      <w:pPr>
        <w:pStyle w:val="NumberedList"/>
        <w:numPr>
          <w:ilvl w:val="0"/>
          <w:numId w:val="33"/>
        </w:numPr>
        <w:rPr>
          <w:rFonts w:ascii="Arial" w:hAnsi="Arial" w:cs="Arial"/>
          <w:szCs w:val="24"/>
        </w:rPr>
      </w:pPr>
      <w:r w:rsidRPr="00AD6AC8">
        <w:rPr>
          <w:rFonts w:ascii="Arial" w:hAnsi="Arial" w:cs="Arial"/>
          <w:szCs w:val="24"/>
        </w:rPr>
        <w:t xml:space="preserve">Demonstrated knowledge and experience in the provision of professional supervision, mentorship, clinical support, and performance development for staff. </w:t>
      </w:r>
    </w:p>
    <w:p w14:paraId="0474675E" w14:textId="77777777" w:rsidR="00AD6AC8" w:rsidRPr="00AD6AC8" w:rsidRDefault="00AD6AC8" w:rsidP="00AD6AC8">
      <w:pPr>
        <w:pStyle w:val="NumberedList"/>
        <w:numPr>
          <w:ilvl w:val="0"/>
          <w:numId w:val="33"/>
        </w:numPr>
        <w:rPr>
          <w:rFonts w:ascii="Arial" w:hAnsi="Arial" w:cs="Arial"/>
          <w:szCs w:val="24"/>
        </w:rPr>
      </w:pPr>
      <w:r w:rsidRPr="00AD6AC8">
        <w:rPr>
          <w:rFonts w:ascii="Arial" w:hAnsi="Arial" w:cs="Arial"/>
          <w:szCs w:val="24"/>
        </w:rPr>
        <w:t xml:space="preserve">Demonstrated ability in operational planning and implementation of change and reform programs, to assist in the building of an integrated child safety system in an open, supportive and child focused organisational culture. </w:t>
      </w:r>
    </w:p>
    <w:p w14:paraId="00AE3B12" w14:textId="77777777" w:rsidR="00AD6AC8" w:rsidRPr="00AD6AC8" w:rsidRDefault="00AD6AC8" w:rsidP="00AD6AC8">
      <w:pPr>
        <w:pStyle w:val="NumberedList"/>
        <w:numPr>
          <w:ilvl w:val="0"/>
          <w:numId w:val="33"/>
        </w:numPr>
        <w:rPr>
          <w:rFonts w:ascii="Arial" w:hAnsi="Arial" w:cs="Arial"/>
          <w:szCs w:val="24"/>
        </w:rPr>
      </w:pPr>
      <w:r w:rsidRPr="00AD6AC8">
        <w:rPr>
          <w:rFonts w:ascii="Arial" w:hAnsi="Arial" w:cs="Arial"/>
          <w:szCs w:val="24"/>
        </w:rPr>
        <w:t xml:space="preserve">Highly developed communication and negotiation skills, together with extensive experience in developing, managing, and maintaining collaborative stakeholder networks and the ability to work collaboratively with senior executives and peers to achieve common objectives. </w:t>
      </w:r>
    </w:p>
    <w:p w14:paraId="371CE4AD" w14:textId="77777777" w:rsidR="00AD6AC8" w:rsidRPr="00AD6AC8" w:rsidRDefault="00AD6AC8" w:rsidP="00AD6AC8">
      <w:pPr>
        <w:pStyle w:val="ListParagraph"/>
        <w:numPr>
          <w:ilvl w:val="0"/>
          <w:numId w:val="33"/>
        </w:numPr>
        <w:tabs>
          <w:tab w:val="clear" w:pos="227"/>
          <w:tab w:val="clear" w:pos="454"/>
          <w:tab w:val="clear" w:pos="680"/>
          <w:tab w:val="clear" w:pos="907"/>
          <w:tab w:val="clear" w:pos="1134"/>
          <w:tab w:val="clear" w:pos="1361"/>
        </w:tabs>
        <w:spacing w:after="200" w:line="276" w:lineRule="auto"/>
        <w:rPr>
          <w:rFonts w:ascii="Arial" w:hAnsi="Arial" w:cs="Arial"/>
          <w:sz w:val="24"/>
          <w:szCs w:val="24"/>
        </w:rPr>
      </w:pPr>
      <w:r w:rsidRPr="00AD6AC8">
        <w:rPr>
          <w:rFonts w:ascii="Arial" w:hAnsi="Arial" w:cs="Arial"/>
          <w:sz w:val="24"/>
          <w:szCs w:val="24"/>
        </w:rPr>
        <w:t xml:space="preserve">Demonstrated high level assessment, analytical and conceptual skills. </w:t>
      </w:r>
    </w:p>
    <w:p w14:paraId="6A7D9118" w14:textId="77777777" w:rsidR="00AD6AC8" w:rsidRPr="00AD6AC8" w:rsidRDefault="00AD6AC8" w:rsidP="00AD6AC8">
      <w:pPr>
        <w:pStyle w:val="NumberedList"/>
        <w:numPr>
          <w:ilvl w:val="0"/>
          <w:numId w:val="33"/>
        </w:numPr>
        <w:rPr>
          <w:rFonts w:ascii="Arial" w:hAnsi="Arial" w:cs="Arial"/>
          <w:szCs w:val="24"/>
        </w:rPr>
      </w:pPr>
      <w:r w:rsidRPr="00AD6AC8">
        <w:rPr>
          <w:rFonts w:ascii="Arial" w:hAnsi="Arial" w:cs="Arial"/>
          <w:szCs w:val="24"/>
        </w:rPr>
        <w:t xml:space="preserve">Demonstrated ability to undertake research and service review, with the ability to develop and implement plans and evaluate outcomes leading to the efficient and effective management of service including financial, human, and physical resources. </w:t>
      </w:r>
    </w:p>
    <w:p w14:paraId="5BA4E79B" w14:textId="1E6EE580"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lastRenderedPageBreak/>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DC5043" w14:textId="77777777" w:rsidR="009D6E8A" w:rsidRPr="00190B67" w:rsidRDefault="009D6E8A" w:rsidP="00697DE2">
      <w:pPr>
        <w:pStyle w:val="Heading2"/>
        <w:rPr>
          <w:color w:val="011947"/>
        </w:rPr>
      </w:pPr>
      <w:r w:rsidRPr="00190B67">
        <w:rPr>
          <w:color w:val="011947"/>
        </w:rPr>
        <w:t>Requirements</w:t>
      </w:r>
    </w:p>
    <w:p w14:paraId="41CEE6F4" w14:textId="58342448" w:rsidR="00D2771F" w:rsidRPr="00B732A4" w:rsidRDefault="00D2771F" w:rsidP="00697DE2">
      <w:pPr>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4BB2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2421FE" w14:textId="539BE4E4" w:rsidR="00D2771F" w:rsidRPr="006373A0" w:rsidRDefault="00D2771F" w:rsidP="00697DE2">
            <w:pPr>
              <w:rPr>
                <w:sz w:val="24"/>
                <w:szCs w:val="24"/>
              </w:rPr>
            </w:pPr>
            <w:bookmarkStart w:id="4" w:name="_Hlk173332693"/>
            <w:bookmarkEnd w:id="3"/>
            <w:r w:rsidRPr="00A65F3B">
              <w:rPr>
                <w:b/>
                <w:sz w:val="24"/>
                <w:szCs w:val="24"/>
              </w:rPr>
              <w:t>Essential</w:t>
            </w:r>
          </w:p>
        </w:tc>
        <w:tc>
          <w:tcPr>
            <w:tcW w:w="7763" w:type="dxa"/>
          </w:tcPr>
          <w:p w14:paraId="0DC4B9BD" w14:textId="77777777" w:rsidR="00AD6AC8" w:rsidRDefault="00D2771F" w:rsidP="00AD6AC8">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274A40E5" w14:textId="77777777" w:rsidR="00AD6AC8" w:rsidRPr="00AD6AC8" w:rsidRDefault="00AD6AC8" w:rsidP="00AD6AC8">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AD6AC8">
              <w:rPr>
                <w:rFonts w:eastAsia="Times New Roman" w:cs="Calibri"/>
                <w:color w:val="000000"/>
                <w:sz w:val="24"/>
                <w:szCs w:val="24"/>
              </w:rPr>
              <w:t>A tertiary qualification approved by the relevant National Board, for example a Bachelor of Social Work, and eligibility for membership with the relevant National Board or professional association; or</w:t>
            </w:r>
          </w:p>
          <w:p w14:paraId="6A679A07" w14:textId="77777777" w:rsidR="00AD6AC8" w:rsidRPr="00AD6AC8" w:rsidRDefault="00AD6AC8" w:rsidP="00AD6AC8">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AD6AC8">
              <w:rPr>
                <w:rFonts w:eastAsia="Times New Roman" w:cs="Calibri"/>
                <w:color w:val="000000"/>
                <w:sz w:val="24"/>
                <w:szCs w:val="24"/>
              </w:rPr>
              <w:t xml:space="preserve">An alternative tertiary qualification (AQF Level 7 Qualification) in a discipline considered relevant to the duties, for example Bachelor of Arts with a Major in Psychology, Bachelor of Youth Work, Bachelor of Psychological Science; or </w:t>
            </w:r>
          </w:p>
          <w:p w14:paraId="282BA9C1" w14:textId="0F848825" w:rsidR="00AD6AC8" w:rsidRPr="00AD6AC8" w:rsidRDefault="00AD6AC8" w:rsidP="00AD6AC8">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AD6AC8">
              <w:rPr>
                <w:rFonts w:eastAsia="Times New Roman" w:cs="Calibri"/>
                <w:color w:val="000000"/>
                <w:sz w:val="24"/>
                <w:szCs w:val="24"/>
              </w:rPr>
              <w:t xml:space="preserve">An </w:t>
            </w:r>
            <w:proofErr w:type="gramStart"/>
            <w:r w:rsidRPr="00AD6AC8">
              <w:rPr>
                <w:rFonts w:eastAsia="Times New Roman" w:cs="Calibri"/>
                <w:color w:val="000000"/>
                <w:sz w:val="24"/>
                <w:szCs w:val="24"/>
              </w:rPr>
              <w:t>Associate Degree</w:t>
            </w:r>
            <w:proofErr w:type="gramEnd"/>
            <w:r w:rsidRPr="00AD6AC8">
              <w:rPr>
                <w:rFonts w:eastAsia="Times New Roman" w:cs="Calibri"/>
                <w:color w:val="000000"/>
                <w:sz w:val="24"/>
                <w:szCs w:val="24"/>
              </w:rPr>
              <w:t xml:space="preserve">, Advanced Diploma or Diploma (AQF Level 5 or 6 Qualification) in a discipline considered relevant to the duties, for example a Diploma in Community Services. </w:t>
            </w:r>
          </w:p>
          <w:p w14:paraId="127A0F43" w14:textId="19EB6E17"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r w:rsidRPr="0030202C">
              <w:rPr>
                <w:rFonts w:eastAsia="Times New Roman"/>
                <w:color w:val="FF0000"/>
                <w:sz w:val="24"/>
              </w:rPr>
              <w:t xml:space="preserve"> </w:t>
            </w:r>
          </w:p>
          <w:p w14:paraId="6FA8427F"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250BF514"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56C5CC5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7D3C2746"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07BB9F32"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43D6F0E5"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77F1FB37"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30ED365F" w14:textId="324C4A3D"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01E0DCB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109557" w14:textId="7A55F449" w:rsidR="00D2771F" w:rsidRPr="00A65F3B" w:rsidRDefault="00D2771F" w:rsidP="00697DE2">
            <w:pPr>
              <w:rPr>
                <w:b/>
                <w:sz w:val="24"/>
                <w:szCs w:val="24"/>
              </w:rPr>
            </w:pPr>
            <w:r w:rsidRPr="00A65F3B">
              <w:rPr>
                <w:b/>
                <w:sz w:val="24"/>
                <w:szCs w:val="24"/>
              </w:rPr>
              <w:t>Desirable</w:t>
            </w:r>
          </w:p>
        </w:tc>
        <w:tc>
          <w:tcPr>
            <w:tcW w:w="7763" w:type="dxa"/>
          </w:tcPr>
          <w:p w14:paraId="3AEB34FC" w14:textId="77777777" w:rsidR="00AD6AC8" w:rsidRPr="00AD6AC8" w:rsidRDefault="00AD6AC8" w:rsidP="00AD6AC8">
            <w:pPr>
              <w:pStyle w:val="BulletedListLevel1"/>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D6AC8">
              <w:rPr>
                <w:rFonts w:ascii="Arial" w:hAnsi="Arial" w:cs="Arial"/>
              </w:rPr>
              <w:t xml:space="preserve">Substantial experience in the delivery/management of human/family services. </w:t>
            </w:r>
          </w:p>
          <w:p w14:paraId="6D3E160D" w14:textId="0A88B427" w:rsidR="00D2771F" w:rsidRPr="00C13D8F" w:rsidRDefault="00AD6AC8" w:rsidP="00AD6AC8">
            <w:pPr>
              <w:pStyle w:val="ListParagraph"/>
              <w:numPr>
                <w:ilvl w:val="0"/>
                <w:numId w:val="34"/>
              </w:numPr>
              <w:tabs>
                <w:tab w:val="clear" w:pos="454"/>
                <w:tab w:val="clear" w:pos="680"/>
              </w:tabs>
              <w:spacing w:before="120" w:line="259"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AD6AC8">
              <w:rPr>
                <w:rFonts w:cs="Arial"/>
                <w:sz w:val="24"/>
                <w:szCs w:val="24"/>
              </w:rPr>
              <w:t>Current Driver’s Licence</w:t>
            </w:r>
          </w:p>
        </w:tc>
      </w:tr>
    </w:tbl>
    <w:bookmarkEnd w:id="0"/>
    <w:bookmarkEnd w:id="4"/>
    <w:p w14:paraId="05E74823"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4C71D0A" w14:textId="1804586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5B1D68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810232"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3DEE44"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EA5FB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E6735D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888653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39F19F0" w14:textId="77777777" w:rsidR="00D2771F" w:rsidRPr="00B732A4" w:rsidRDefault="00D2771F" w:rsidP="00697DE2">
      <w:pPr>
        <w:pStyle w:val="Heading2"/>
        <w:rPr>
          <w:color w:val="011947"/>
        </w:rPr>
      </w:pPr>
      <w:r w:rsidRPr="00B732A4">
        <w:rPr>
          <w:color w:val="011947"/>
        </w:rPr>
        <w:t>Commitment to Children and Young People</w:t>
      </w:r>
    </w:p>
    <w:p w14:paraId="19B2DFCF"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7E40D6F2"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2ED787" w14:textId="011AF688"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C58FBD4" w14:textId="77777777" w:rsidTr="00AE03E2">
        <w:trPr>
          <w:trHeight w:val="70"/>
          <w:tblHeader/>
        </w:trPr>
        <w:tc>
          <w:tcPr>
            <w:tcW w:w="9026" w:type="dxa"/>
          </w:tcPr>
          <w:p w14:paraId="49A8D1D3" w14:textId="77777777" w:rsidR="00AD6AC8" w:rsidRDefault="00D2771F" w:rsidP="00AD6AC8">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00AD6AC8" w:rsidRPr="00D720EC">
              <w:rPr>
                <w:rFonts w:cs="Arial"/>
              </w:rPr>
              <w:t xml:space="preserve">973874 – Assistant Director </w:t>
            </w:r>
            <w:r w:rsidR="00AD6AC8">
              <w:rPr>
                <w:rFonts w:cs="Arial"/>
              </w:rPr>
              <w:t xml:space="preserve">Strategic Recruitment and Payroll Operations </w:t>
            </w:r>
            <w:r w:rsidR="00AD6AC8" w:rsidRPr="00D720EC">
              <w:rPr>
                <w:rFonts w:cs="Arial"/>
              </w:rPr>
              <w:t xml:space="preserve">– </w:t>
            </w:r>
            <w:r w:rsidR="00AD6AC8">
              <w:rPr>
                <w:rFonts w:cs="Arial"/>
              </w:rPr>
              <w:t xml:space="preserve">JULY 2021 </w:t>
            </w:r>
          </w:p>
          <w:p w14:paraId="50658816" w14:textId="77777777" w:rsidR="00E15432" w:rsidRDefault="00D2771F" w:rsidP="00E15432">
            <w:pPr>
              <w:tabs>
                <w:tab w:val="left" w:pos="180"/>
              </w:tabs>
              <w:rPr>
                <w:rFonts w:cs="Arial"/>
              </w:rPr>
            </w:pPr>
            <w:r w:rsidRPr="00D720EC">
              <w:rPr>
                <w:rFonts w:cs="Arial"/>
              </w:rPr>
              <w:t xml:space="preserve">Request: </w:t>
            </w:r>
          </w:p>
          <w:p w14:paraId="60D2A6E1" w14:textId="739EF4E5" w:rsidR="00D2771F" w:rsidRPr="00E15432" w:rsidRDefault="00D2771F" w:rsidP="00E15432">
            <w:pPr>
              <w:tabs>
                <w:tab w:val="left" w:pos="180"/>
              </w:tabs>
              <w:rPr>
                <w:rFonts w:cs="Arial"/>
              </w:rPr>
            </w:pPr>
            <w:r w:rsidRPr="00D720EC">
              <w:rPr>
                <w:rFonts w:cs="Arial"/>
              </w:rPr>
              <w:t xml:space="preserve">Date Duties and Selection Criteria Last Reviewed:  </w:t>
            </w:r>
            <w:r w:rsidR="00AD6AC8">
              <w:rPr>
                <w:rFonts w:cs="Arial"/>
              </w:rPr>
              <w:t>07/21 DCT</w:t>
            </w:r>
          </w:p>
        </w:tc>
      </w:tr>
      <w:bookmarkEnd w:id="5"/>
    </w:tbl>
    <w:p w14:paraId="1AD8F845" w14:textId="2B85A81D"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9FD4" w14:textId="77777777" w:rsidR="00B85E41" w:rsidRDefault="00B85E41" w:rsidP="0021185D">
      <w:pPr>
        <w:spacing w:after="0" w:line="240" w:lineRule="auto"/>
      </w:pPr>
      <w:r>
        <w:separator/>
      </w:r>
    </w:p>
    <w:p w14:paraId="5FB3624D" w14:textId="77777777" w:rsidR="00B85E41" w:rsidRDefault="00B85E41"/>
  </w:endnote>
  <w:endnote w:type="continuationSeparator" w:id="0">
    <w:p w14:paraId="47F68C2B" w14:textId="77777777" w:rsidR="00B85E41" w:rsidRDefault="00B85E41" w:rsidP="0021185D">
      <w:pPr>
        <w:spacing w:after="0" w:line="240" w:lineRule="auto"/>
      </w:pPr>
      <w:r>
        <w:continuationSeparator/>
      </w:r>
    </w:p>
    <w:p w14:paraId="586C1E2B" w14:textId="77777777" w:rsidR="00B85E41" w:rsidRDefault="00B8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3C51" w14:textId="1B3AC74E"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CD5F90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112D" w14:textId="77777777" w:rsidR="00A26A93" w:rsidRPr="007A6C0F" w:rsidRDefault="00C200D1" w:rsidP="00AD6AC8">
    <w:pPr>
      <w:pStyle w:val="DECYPDepartmentname"/>
      <w:spacing w:before="360"/>
      <w:ind w:left="-425"/>
      <w:rPr>
        <w:sz w:val="22"/>
        <w:szCs w:val="22"/>
      </w:rPr>
    </w:pPr>
    <w:r>
      <w:rPr>
        <w:noProof/>
      </w:rPr>
      <w:drawing>
        <wp:anchor distT="0" distB="0" distL="114300" distR="114300" simplePos="0" relativeHeight="251668479" behindDoc="1" locked="1" layoutInCell="1" allowOverlap="1" wp14:anchorId="69681CE4" wp14:editId="5A29399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69E8" w14:textId="77777777" w:rsidR="00B85E41" w:rsidRDefault="00B85E41" w:rsidP="0021185D">
      <w:pPr>
        <w:spacing w:after="0" w:line="240" w:lineRule="auto"/>
      </w:pPr>
      <w:r>
        <w:separator/>
      </w:r>
    </w:p>
    <w:p w14:paraId="306CB569" w14:textId="77777777" w:rsidR="00B85E41" w:rsidRDefault="00B85E41"/>
  </w:footnote>
  <w:footnote w:type="continuationSeparator" w:id="0">
    <w:p w14:paraId="0212F13A" w14:textId="77777777" w:rsidR="00B85E41" w:rsidRDefault="00B85E41" w:rsidP="0021185D">
      <w:pPr>
        <w:spacing w:after="0" w:line="240" w:lineRule="auto"/>
      </w:pPr>
      <w:r>
        <w:continuationSeparator/>
      </w:r>
    </w:p>
    <w:p w14:paraId="2BBCEE1A" w14:textId="77777777" w:rsidR="00B85E41" w:rsidRDefault="00B85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974D"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D4E3981" wp14:editId="3D00F94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726D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7F7E3A"/>
    <w:multiLevelType w:val="hybridMultilevel"/>
    <w:tmpl w:val="8A82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9"/>
  </w:num>
  <w:num w:numId="19" w16cid:durableId="2132505946">
    <w:abstractNumId w:val="23"/>
  </w:num>
  <w:num w:numId="20" w16cid:durableId="1541359452">
    <w:abstractNumId w:val="25"/>
  </w:num>
  <w:num w:numId="21" w16cid:durableId="434911651">
    <w:abstractNumId w:val="28"/>
  </w:num>
  <w:num w:numId="22" w16cid:durableId="1089351798">
    <w:abstractNumId w:val="35"/>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3"/>
  </w:num>
  <w:num w:numId="39" w16cid:durableId="1579637143">
    <w:abstractNumId w:val="34"/>
  </w:num>
  <w:num w:numId="40" w16cid:durableId="942348556">
    <w:abstractNumId w:val="31"/>
  </w:num>
  <w:num w:numId="41" w16cid:durableId="2236562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A"/>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C1C14"/>
    <w:rsid w:val="002C2248"/>
    <w:rsid w:val="002C5E53"/>
    <w:rsid w:val="002F74C8"/>
    <w:rsid w:val="0030202C"/>
    <w:rsid w:val="00302D72"/>
    <w:rsid w:val="00310B14"/>
    <w:rsid w:val="00314A9E"/>
    <w:rsid w:val="00315A37"/>
    <w:rsid w:val="00335740"/>
    <w:rsid w:val="00350EB8"/>
    <w:rsid w:val="00356782"/>
    <w:rsid w:val="003833A4"/>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60B95"/>
    <w:rsid w:val="00680938"/>
    <w:rsid w:val="00697DE2"/>
    <w:rsid w:val="006C2F21"/>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C598D"/>
    <w:rsid w:val="00AD47C0"/>
    <w:rsid w:val="00AD6AC8"/>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85E41"/>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2A2"/>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44A"/>
  <w15:chartTrackingRefBased/>
  <w15:docId w15:val="{AE0E4797-36FA-4C9F-B41F-DCAD2A31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BulletedListLevel1">
    <w:name w:val="Bulleted List Level 1"/>
    <w:semiHidden/>
    <w:rsid w:val="00AD6AC8"/>
    <w:pPr>
      <w:keepLines/>
      <w:tabs>
        <w:tab w:val="left" w:pos="1134"/>
      </w:tabs>
      <w:spacing w:after="140" w:line="300" w:lineRule="atLeast"/>
      <w:jc w:val="both"/>
    </w:pPr>
    <w:rPr>
      <w:rFonts w:ascii="Gill Sans MT" w:eastAsia="Times New Roman" w:hAnsi="Gill Sans MT" w:cs="Times New Roman"/>
      <w:kern w:val="0"/>
      <w:sz w:val="24"/>
      <w:szCs w:val="24"/>
      <w14:ligatures w14:val="none"/>
    </w:rPr>
  </w:style>
  <w:style w:type="paragraph" w:customStyle="1" w:styleId="NumberedList">
    <w:name w:val="Numbered List"/>
    <w:link w:val="NumberedListChar"/>
    <w:semiHidden/>
    <w:rsid w:val="00AD6AC8"/>
    <w:pPr>
      <w:keepLines/>
      <w:spacing w:after="140" w:line="300" w:lineRule="atLeast"/>
      <w:jc w:val="both"/>
    </w:pPr>
    <w:rPr>
      <w:rFonts w:ascii="Gill Sans MT" w:eastAsia="Times New Roman" w:hAnsi="Gill Sans MT" w:cs="Times New Roman"/>
      <w:kern w:val="0"/>
      <w:sz w:val="24"/>
      <w:szCs w:val="20"/>
      <w14:ligatures w14:val="none"/>
    </w:rPr>
  </w:style>
  <w:style w:type="character" w:customStyle="1" w:styleId="NumberedListChar">
    <w:name w:val="Numbered List Char"/>
    <w:link w:val="NumberedList"/>
    <w:semiHidden/>
    <w:locked/>
    <w:rsid w:val="00AD6AC8"/>
    <w:rPr>
      <w:rFonts w:ascii="Gill Sans MT" w:eastAsia="Times New Roman" w:hAnsi="Gill Sans MT"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9C0962F6F4439A6E0969762F6484E"/>
        <w:category>
          <w:name w:val="General"/>
          <w:gallery w:val="placeholder"/>
        </w:category>
        <w:types>
          <w:type w:val="bbPlcHdr"/>
        </w:types>
        <w:behaviors>
          <w:behavior w:val="content"/>
        </w:behaviors>
        <w:guid w:val="{351C6FB6-5ACA-432D-945A-E5244A2D973B}"/>
      </w:docPartPr>
      <w:docPartBody>
        <w:p w:rsidR="004F1E8E" w:rsidRDefault="004F1E8E" w:rsidP="004F1E8E">
          <w:pPr>
            <w:pStyle w:val="8069C0962F6F4439A6E0969762F6484E"/>
          </w:pPr>
          <w:r w:rsidRPr="00370966">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8963B8AC-E3AA-4823-966D-05F9A4684A49}"/>
      </w:docPartPr>
      <w:docPartBody>
        <w:p w:rsidR="004F16F9" w:rsidRDefault="004F16F9">
          <w:r w:rsidRPr="00A11DEF">
            <w:rPr>
              <w:rStyle w:val="PlaceholderText"/>
            </w:rPr>
            <w:t>Choose an item.</w:t>
          </w:r>
        </w:p>
      </w:docPartBody>
    </w:docPart>
    <w:docPart>
      <w:docPartPr>
        <w:name w:val="DD9E9AF96A0C4890A34BDBADE4D01EC7"/>
        <w:category>
          <w:name w:val="General"/>
          <w:gallery w:val="placeholder"/>
        </w:category>
        <w:types>
          <w:type w:val="bbPlcHdr"/>
        </w:types>
        <w:behaviors>
          <w:behavior w:val="content"/>
        </w:behaviors>
        <w:guid w:val="{058E402F-AB6F-44DC-A312-ACC9ECEE1DB8}"/>
      </w:docPartPr>
      <w:docPartBody>
        <w:p w:rsidR="004F16F9" w:rsidRDefault="004F16F9" w:rsidP="004F16F9">
          <w:pPr>
            <w:pStyle w:val="DD9E9AF96A0C4890A34BDBADE4D01EC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937E9F63C9947B4B787EB8210C96753"/>
        <w:category>
          <w:name w:val="General"/>
          <w:gallery w:val="placeholder"/>
        </w:category>
        <w:types>
          <w:type w:val="bbPlcHdr"/>
        </w:types>
        <w:behaviors>
          <w:behavior w:val="content"/>
        </w:behaviors>
        <w:guid w:val="{560413EA-4C5F-487B-BF2B-CD9EF64D307E}"/>
      </w:docPartPr>
      <w:docPartBody>
        <w:p w:rsidR="004F16F9" w:rsidRDefault="004F16F9" w:rsidP="004F16F9">
          <w:pPr>
            <w:pStyle w:val="5937E9F63C9947B4B787EB8210C96753"/>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7"/>
    <w:rsid w:val="000B12D1"/>
    <w:rsid w:val="001A4CB2"/>
    <w:rsid w:val="00280ED9"/>
    <w:rsid w:val="00310B14"/>
    <w:rsid w:val="003833A4"/>
    <w:rsid w:val="00430343"/>
    <w:rsid w:val="004F16F9"/>
    <w:rsid w:val="004F1E8E"/>
    <w:rsid w:val="00680938"/>
    <w:rsid w:val="006A1F07"/>
    <w:rsid w:val="006A37D9"/>
    <w:rsid w:val="009A7572"/>
    <w:rsid w:val="00A233DC"/>
    <w:rsid w:val="00B46EF9"/>
    <w:rsid w:val="00BA140F"/>
    <w:rsid w:val="00BA3C7A"/>
    <w:rsid w:val="00CF0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F9"/>
    <w:rPr>
      <w:color w:val="808080"/>
    </w:rPr>
  </w:style>
  <w:style w:type="paragraph" w:customStyle="1" w:styleId="8069C0962F6F4439A6E0969762F6484E">
    <w:name w:val="8069C0962F6F4439A6E0969762F6484E"/>
    <w:rsid w:val="004F1E8E"/>
  </w:style>
  <w:style w:type="paragraph" w:customStyle="1" w:styleId="DD9E9AF96A0C4890A34BDBADE4D01EC7">
    <w:name w:val="DD9E9AF96A0C4890A34BDBADE4D01EC7"/>
    <w:rsid w:val="004F16F9"/>
  </w:style>
  <w:style w:type="paragraph" w:customStyle="1" w:styleId="5937E9F63C9947B4B787EB8210C96753">
    <w:name w:val="5937E9F63C9947B4B787EB8210C96753"/>
    <w:rsid w:val="004F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2168</Words>
  <Characters>12858</Characters>
  <Application>Microsoft Office Word</Application>
  <DocSecurity>0</DocSecurity>
  <Lines>247</Lines>
  <Paragraphs>121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Development Practice Advisor</dc:title>
  <dc:subject/>
  <dc:creator>Dorney, Katie</dc:creator>
  <cp:keywords/>
  <dc:description/>
  <cp:lastModifiedBy>Rye, Erin</cp:lastModifiedBy>
  <cp:revision>3</cp:revision>
  <cp:lastPrinted>2024-09-30T00:11:00Z</cp:lastPrinted>
  <dcterms:created xsi:type="dcterms:W3CDTF">2024-09-30T00:11:00Z</dcterms:created>
  <dcterms:modified xsi:type="dcterms:W3CDTF">2024-09-30T00:12:00Z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